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C7F50" w14:textId="77777777" w:rsidR="005D484F" w:rsidRDefault="00C63A5C" w:rsidP="00DC70F1">
      <w:pPr>
        <w:pStyle w:val="NormalWeb"/>
        <w:tabs>
          <w:tab w:val="left" w:pos="3119"/>
        </w:tabs>
        <w:spacing w:before="0" w:beforeAutospacing="0" w:after="120" w:afterAutospacing="0"/>
        <w:jc w:val="center"/>
        <w:rPr>
          <w:rFonts w:ascii="Times" w:eastAsia="+mj-ea" w:hAnsi="Times" w:cs="+mj-cs"/>
          <w:color w:val="000000"/>
          <w:kern w:val="24"/>
          <w:sz w:val="44"/>
          <w:szCs w:val="44"/>
        </w:rPr>
      </w:pPr>
      <w:r>
        <w:rPr>
          <w:rFonts w:ascii="Times" w:eastAsia="+mj-ea" w:hAnsi="Times" w:cs="+mj-cs"/>
          <w:noProof/>
          <w:color w:val="000000"/>
          <w:kern w:val="24"/>
          <w:sz w:val="44"/>
          <w:szCs w:val="44"/>
        </w:rPr>
        <w:pict w14:anchorId="44B0A818">
          <v:rect id="_x0000_i1025" alt="" style="width:523pt;height:.05pt;mso-width-percent:0;mso-height-percent:0;mso-width-percent:0;mso-height-percent:0" o:hralign="center" o:hrstd="t" o:hr="t" fillcolor="#a0a0a0" stroked="f"/>
        </w:pict>
      </w:r>
    </w:p>
    <w:p w14:paraId="463D0285" w14:textId="135EBE89" w:rsidR="009857ED" w:rsidRPr="00C416E7" w:rsidRDefault="0005296E" w:rsidP="009857ED">
      <w:pPr>
        <w:pStyle w:val="NormalWeb"/>
        <w:tabs>
          <w:tab w:val="left" w:pos="3119"/>
        </w:tabs>
        <w:spacing w:before="0" w:beforeAutospacing="0" w:after="0" w:afterAutospacing="0"/>
        <w:jc w:val="center"/>
        <w:rPr>
          <w:rFonts w:ascii="Times" w:eastAsia="+mj-ea" w:hAnsi="Times" w:cs="+mj-cs"/>
          <w:color w:val="000000"/>
          <w:kern w:val="24"/>
          <w:sz w:val="40"/>
          <w:szCs w:val="44"/>
        </w:rPr>
      </w:pPr>
      <w:r>
        <w:rPr>
          <w:rFonts w:ascii="Times" w:eastAsia="+mj-ea" w:hAnsi="Times" w:cs="+mj-cs"/>
          <w:color w:val="000000"/>
          <w:kern w:val="24"/>
          <w:sz w:val="40"/>
          <w:szCs w:val="44"/>
        </w:rPr>
        <w:t xml:space="preserve">Grille d’analyse des entrepôts de données </w:t>
      </w:r>
      <w:r w:rsidRPr="0005296E">
        <w:rPr>
          <w:rFonts w:ascii="Times" w:eastAsia="+mj-ea" w:hAnsi="Times" w:cs="+mj-cs"/>
          <w:color w:val="000000"/>
          <w:kern w:val="24"/>
          <w:sz w:val="40"/>
          <w:szCs w:val="44"/>
        </w:rPr>
        <w:t>: l’entrepôt répond-il à vos besoins et est-il conforme aux principes FAIR ?</w:t>
      </w:r>
    </w:p>
    <w:p w14:paraId="2D9675B8" w14:textId="77777777" w:rsidR="00B3208C" w:rsidRPr="00B3208C" w:rsidRDefault="00C63A5C" w:rsidP="00B3208C">
      <w:pPr>
        <w:pStyle w:val="NormalWeb"/>
        <w:tabs>
          <w:tab w:val="left" w:pos="3119"/>
        </w:tabs>
        <w:spacing w:before="0" w:beforeAutospacing="0" w:after="120" w:afterAutospacing="0"/>
        <w:jc w:val="center"/>
        <w:rPr>
          <w:rFonts w:ascii="Times" w:eastAsia="+mn-ea" w:hAnsi="Times" w:cs="Arial"/>
          <w:b/>
          <w:bCs/>
          <w:color w:val="00ACE9"/>
          <w:kern w:val="24"/>
          <w:sz w:val="28"/>
          <w:szCs w:val="28"/>
        </w:rPr>
      </w:pPr>
      <w:r>
        <w:rPr>
          <w:rFonts w:ascii="Times" w:eastAsia="+mn-ea" w:hAnsi="Times" w:cs="Arial"/>
          <w:b/>
          <w:bCs/>
          <w:noProof/>
          <w:color w:val="00ACE9"/>
          <w:kern w:val="24"/>
          <w:sz w:val="28"/>
          <w:szCs w:val="28"/>
        </w:rPr>
        <w:pict w14:anchorId="158F7CEF">
          <v:rect id="_x0000_i1026" alt="" style="width:523pt;height:.05pt;mso-width-percent:0;mso-height-percent:0;mso-width-percent:0;mso-height-percent:0" o:hralign="center" o:hrstd="t" o:hr="t" fillcolor="#a0a0a0" stroked="f"/>
        </w:pict>
      </w:r>
    </w:p>
    <w:p w14:paraId="002EDFAD" w14:textId="4267E733" w:rsidR="00C806C9" w:rsidRDefault="00573426" w:rsidP="00CB2270">
      <w:pPr>
        <w:pStyle w:val="NormalWeb"/>
        <w:tabs>
          <w:tab w:val="left" w:pos="3119"/>
        </w:tabs>
        <w:spacing w:before="480" w:beforeAutospacing="0" w:after="0" w:afterAutospacing="0" w:line="340" w:lineRule="exact"/>
        <w:rPr>
          <w:rFonts w:ascii="Arial" w:eastAsia="+mn-ea" w:hAnsi="Arial" w:cs="Arial"/>
          <w:color w:val="000000" w:themeColor="text1"/>
          <w:spacing w:val="-16"/>
          <w:kern w:val="24"/>
        </w:rPr>
      </w:pPr>
      <w:r>
        <w:rPr>
          <w:rFonts w:ascii="Arial" w:eastAsia="+mn-ea" w:hAnsi="Arial" w:cs="Arial"/>
          <w:b/>
          <w:bCs/>
          <w:color w:val="007DD0"/>
          <w:spacing w:val="-16"/>
          <w:kern w:val="24"/>
          <w:sz w:val="26"/>
          <w:szCs w:val="26"/>
        </w:rPr>
        <w:t xml:space="preserve">NOM DE L’ENTREPÔT ANALYSÉ : </w:t>
      </w:r>
      <w:r>
        <w:rPr>
          <w:rFonts w:ascii="Arial" w:eastAsia="+mn-ea" w:hAnsi="Arial" w:cs="Arial"/>
          <w:color w:val="000000" w:themeColor="text1"/>
          <w:spacing w:val="-16"/>
          <w:kern w:val="24"/>
        </w:rPr>
        <w:t>..........................................</w:t>
      </w:r>
    </w:p>
    <w:p w14:paraId="2CAABB70" w14:textId="02CA122E" w:rsidR="00573426" w:rsidRDefault="00573426" w:rsidP="0005296E">
      <w:pPr>
        <w:pStyle w:val="NormalWeb"/>
        <w:tabs>
          <w:tab w:val="left" w:pos="3119"/>
        </w:tabs>
        <w:spacing w:before="0" w:beforeAutospacing="0" w:after="0" w:afterAutospacing="0" w:line="340" w:lineRule="exact"/>
        <w:rPr>
          <w:rFonts w:ascii="Arial" w:eastAsia="+mn-ea" w:hAnsi="Arial" w:cs="Arial"/>
          <w:b/>
          <w:bCs/>
          <w:color w:val="007DD0"/>
          <w:spacing w:val="-16"/>
          <w:kern w:val="24"/>
          <w:sz w:val="26"/>
          <w:szCs w:val="26"/>
        </w:rPr>
      </w:pPr>
    </w:p>
    <w:p w14:paraId="1D2831ED" w14:textId="77777777" w:rsidR="00CB2270" w:rsidRDefault="00CB2270" w:rsidP="0005296E">
      <w:pPr>
        <w:pStyle w:val="NormalWeb"/>
        <w:tabs>
          <w:tab w:val="left" w:pos="3119"/>
        </w:tabs>
        <w:spacing w:before="0" w:beforeAutospacing="0" w:after="0" w:afterAutospacing="0" w:line="340" w:lineRule="exact"/>
        <w:rPr>
          <w:rFonts w:ascii="Arial" w:eastAsia="+mn-ea" w:hAnsi="Arial" w:cs="Arial"/>
          <w:b/>
          <w:bCs/>
          <w:color w:val="007DD0"/>
          <w:spacing w:val="-16"/>
          <w:kern w:val="24"/>
          <w:sz w:val="26"/>
          <w:szCs w:val="26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2410"/>
        <w:gridCol w:w="5529"/>
        <w:gridCol w:w="2835"/>
      </w:tblGrid>
      <w:tr w:rsidR="0005296E" w:rsidRPr="0005296E" w14:paraId="4B5A825C" w14:textId="77777777" w:rsidTr="00573426">
        <w:trPr>
          <w:trHeight w:val="452"/>
        </w:trPr>
        <w:tc>
          <w:tcPr>
            <w:tcW w:w="2410" w:type="dxa"/>
            <w:shd w:val="clear" w:color="auto" w:fill="D9E2F3" w:themeFill="accent1" w:themeFillTint="33"/>
            <w:vAlign w:val="center"/>
          </w:tcPr>
          <w:p w14:paraId="4709F33E" w14:textId="77777777" w:rsidR="0005296E" w:rsidRPr="0005296E" w:rsidRDefault="0005296E" w:rsidP="00E866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5529" w:type="dxa"/>
            <w:shd w:val="clear" w:color="auto" w:fill="D9E2F3" w:themeFill="accent1" w:themeFillTint="33"/>
            <w:vAlign w:val="center"/>
          </w:tcPr>
          <w:p w14:paraId="63C56465" w14:textId="77777777" w:rsidR="0005296E" w:rsidRPr="0005296E" w:rsidRDefault="0005296E" w:rsidP="00E866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Commentaires / Conseils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6A9637D" w14:textId="77777777" w:rsidR="0005296E" w:rsidRPr="0005296E" w:rsidRDefault="0005296E" w:rsidP="00E866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Réponses</w:t>
            </w:r>
          </w:p>
        </w:tc>
      </w:tr>
      <w:tr w:rsidR="0005296E" w:rsidRPr="0005296E" w14:paraId="13D6AEB3" w14:textId="77777777" w:rsidTr="0005296E">
        <w:trPr>
          <w:trHeight w:val="2736"/>
        </w:trPr>
        <w:tc>
          <w:tcPr>
            <w:tcW w:w="2410" w:type="dxa"/>
            <w:vAlign w:val="center"/>
          </w:tcPr>
          <w:p w14:paraId="6A47D5FE" w14:textId="77777777" w:rsidR="0005296E" w:rsidRPr="0005296E" w:rsidRDefault="0005296E" w:rsidP="00E866E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L’entrepôt est-il </w:t>
            </w: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certifié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 ou </w:t>
            </w: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recommandé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 par un financeur ou éditeur ?</w:t>
            </w:r>
          </w:p>
        </w:tc>
        <w:tc>
          <w:tcPr>
            <w:tcW w:w="5529" w:type="dxa"/>
            <w:vAlign w:val="center"/>
          </w:tcPr>
          <w:p w14:paraId="60E9518E" w14:textId="510074E5" w:rsidR="0005296E" w:rsidRPr="0005296E" w:rsidRDefault="00D6087C" w:rsidP="00E866E1">
            <w:pPr>
              <w:spacing w:after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Dans </w:t>
            </w:r>
            <w:hyperlink r:id="rId10" w:history="1">
              <w:r w:rsidRPr="0005296E">
                <w:rPr>
                  <w:rStyle w:val="Lienhypertexte"/>
                  <w:rFonts w:ascii="Arial" w:hAnsi="Arial" w:cs="Arial"/>
                  <w:sz w:val="22"/>
                  <w:szCs w:val="22"/>
                </w:rPr>
                <w:t>Re3data</w:t>
              </w:r>
            </w:hyperlink>
            <w:r w:rsidRPr="0005296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vérifier si la 5</w:t>
            </w:r>
            <w:r w:rsidRPr="00D6087C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icône est rouge. Le type de certification est indiqué 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sous l'onglet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general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05296E" w:rsidRPr="0005296E">
              <w:rPr>
                <w:rFonts w:ascii="Arial" w:hAnsi="Arial" w:cs="Arial"/>
                <w:noProof/>
                <w:sz w:val="22"/>
                <w:szCs w:val="22"/>
              </w:rPr>
              <w:t>Les entrepôts certifiés peuvent généralement être considérés comme « FAIR ».</w:t>
            </w:r>
          </w:p>
          <w:p w14:paraId="71EA9E15" w14:textId="5962D7AB" w:rsidR="0005296E" w:rsidRPr="0005296E" w:rsidRDefault="0005296E" w:rsidP="00E866E1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Certains financeurs et éditeurs fournissent des </w:t>
            </w:r>
            <w:r w:rsidRPr="0005296E">
              <w:rPr>
                <w:rFonts w:ascii="Arial" w:hAnsi="Arial" w:cs="Arial"/>
                <w:b/>
                <w:sz w:val="22"/>
                <w:szCs w:val="22"/>
              </w:rPr>
              <w:t>listes d’entrepôts recommandés</w:t>
            </w:r>
            <w:r w:rsidR="00D6087C" w:rsidRPr="00D6087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087C">
              <w:rPr>
                <w:rFonts w:ascii="Arial" w:hAnsi="Arial" w:cs="Arial"/>
                <w:sz w:val="22"/>
                <w:szCs w:val="22"/>
              </w:rPr>
              <w:t xml:space="preserve">Généralement, ces entrepôts </w:t>
            </w:r>
            <w:r w:rsidRPr="0005296E">
              <w:rPr>
                <w:rFonts w:ascii="Arial" w:hAnsi="Arial" w:cs="Arial"/>
                <w:sz w:val="22"/>
                <w:szCs w:val="22"/>
              </w:rPr>
              <w:t>répond</w:t>
            </w:r>
            <w:r w:rsidR="00D6087C">
              <w:rPr>
                <w:rFonts w:ascii="Arial" w:hAnsi="Arial" w:cs="Arial"/>
                <w:sz w:val="22"/>
                <w:szCs w:val="22"/>
              </w:rPr>
              <w:t>ent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 à certains critères de qualité et </w:t>
            </w:r>
            <w:r w:rsidR="00D6087C">
              <w:rPr>
                <w:rFonts w:ascii="Arial" w:hAnsi="Arial" w:cs="Arial"/>
                <w:sz w:val="22"/>
                <w:szCs w:val="22"/>
              </w:rPr>
              <w:t>sont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 reconnu</w:t>
            </w:r>
            <w:r w:rsidR="00D6087C">
              <w:rPr>
                <w:rFonts w:ascii="Arial" w:hAnsi="Arial" w:cs="Arial"/>
                <w:sz w:val="22"/>
                <w:szCs w:val="22"/>
              </w:rPr>
              <w:t>s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 dans la communauté scientifique. </w:t>
            </w:r>
          </w:p>
        </w:tc>
        <w:tc>
          <w:tcPr>
            <w:tcW w:w="2835" w:type="dxa"/>
            <w:vAlign w:val="center"/>
          </w:tcPr>
          <w:p w14:paraId="50BF823D" w14:textId="77777777" w:rsidR="0005296E" w:rsidRPr="0005296E" w:rsidRDefault="0005296E" w:rsidP="00E866E1">
            <w:pPr>
              <w:spacing w:after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C63A5C">
              <w:rPr>
                <w:rFonts w:ascii="Arial" w:hAnsi="Arial" w:cs="Arial"/>
                <w:noProof/>
                <w:sz w:val="22"/>
                <w:szCs w:val="22"/>
              </w:rPr>
            </w:r>
            <w:r w:rsidR="00C63A5C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0"/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00B050"/>
                <w:sz w:val="22"/>
                <w:szCs w:val="22"/>
              </w:rPr>
              <w:t>Entrepôt certifié</w:t>
            </w:r>
          </w:p>
          <w:p w14:paraId="5DF44CAE" w14:textId="77777777" w:rsidR="0005296E" w:rsidRPr="0005296E" w:rsidRDefault="0005296E" w:rsidP="00E866E1">
            <w:pPr>
              <w:spacing w:after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C63A5C">
              <w:rPr>
                <w:rFonts w:ascii="Arial" w:hAnsi="Arial" w:cs="Arial"/>
                <w:noProof/>
                <w:sz w:val="22"/>
                <w:szCs w:val="22"/>
              </w:rPr>
            </w:r>
            <w:r w:rsidR="00C63A5C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"/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70AD47" w:themeColor="accent6"/>
                <w:sz w:val="22"/>
                <w:szCs w:val="22"/>
              </w:rPr>
              <w:t>Entrepôt recommandé</w:t>
            </w:r>
          </w:p>
          <w:p w14:paraId="002E85FB" w14:textId="77777777" w:rsidR="0005296E" w:rsidRPr="0005296E" w:rsidRDefault="0005296E" w:rsidP="00E866E1">
            <w:pPr>
              <w:spacing w:after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C63A5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r>
            <w:r w:rsidR="00C63A5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end"/>
            </w:r>
            <w:bookmarkEnd w:id="2"/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Ni l’un ni l’autre</w:t>
            </w:r>
          </w:p>
        </w:tc>
      </w:tr>
      <w:tr w:rsidR="0005296E" w:rsidRPr="0005296E" w14:paraId="27D621AF" w14:textId="77777777" w:rsidTr="0005296E">
        <w:trPr>
          <w:trHeight w:val="1997"/>
        </w:trPr>
        <w:tc>
          <w:tcPr>
            <w:tcW w:w="2410" w:type="dxa"/>
            <w:vAlign w:val="center"/>
          </w:tcPr>
          <w:p w14:paraId="2DF8CB91" w14:textId="77777777" w:rsidR="0005296E" w:rsidRPr="0005296E" w:rsidRDefault="0005296E" w:rsidP="00E866E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L’entrepôt de données est-il </w:t>
            </w: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non commercial</w:t>
            </w:r>
            <w:r w:rsidRPr="0005296E">
              <w:rPr>
                <w:rFonts w:ascii="Arial" w:hAnsi="Arial" w:cs="Arial"/>
                <w:sz w:val="22"/>
                <w:szCs w:val="22"/>
              </w:rPr>
              <w:t> ?</w:t>
            </w:r>
          </w:p>
        </w:tc>
        <w:tc>
          <w:tcPr>
            <w:tcW w:w="5529" w:type="dxa"/>
            <w:vAlign w:val="center"/>
          </w:tcPr>
          <w:p w14:paraId="3CA646E9" w14:textId="77777777" w:rsidR="0005296E" w:rsidRPr="0005296E" w:rsidRDefault="0005296E" w:rsidP="00E866E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Dans </w:t>
            </w:r>
            <w:hyperlink r:id="rId11" w:history="1">
              <w:r w:rsidRPr="0005296E">
                <w:rPr>
                  <w:rStyle w:val="Lienhypertexte"/>
                  <w:rFonts w:ascii="Arial" w:hAnsi="Arial" w:cs="Arial"/>
                  <w:sz w:val="22"/>
                  <w:szCs w:val="22"/>
                </w:rPr>
                <w:t>Re3data</w:t>
              </w:r>
            </w:hyperlink>
            <w:r w:rsidRPr="0005296E">
              <w:rPr>
                <w:rFonts w:ascii="Arial" w:hAnsi="Arial" w:cs="Arial"/>
                <w:sz w:val="22"/>
                <w:szCs w:val="22"/>
              </w:rPr>
              <w:t xml:space="preserve">, sous l'onglet </w:t>
            </w:r>
            <w:r w:rsidRPr="0005296E">
              <w:rPr>
                <w:rFonts w:ascii="Arial" w:hAnsi="Arial" w:cs="Arial"/>
                <w:i/>
                <w:sz w:val="22"/>
                <w:szCs w:val="22"/>
              </w:rPr>
              <w:t>institutions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, vérifier que les institutions ayant la responsabilité </w:t>
            </w:r>
            <w:proofErr w:type="spellStart"/>
            <w:r w:rsidRPr="0005296E">
              <w:rPr>
                <w:rFonts w:ascii="Arial" w:hAnsi="Arial" w:cs="Arial"/>
                <w:i/>
                <w:sz w:val="22"/>
                <w:szCs w:val="22"/>
              </w:rPr>
              <w:t>general</w:t>
            </w:r>
            <w:proofErr w:type="spellEnd"/>
            <w:r w:rsidRPr="0005296E">
              <w:rPr>
                <w:rFonts w:ascii="Arial" w:hAnsi="Arial" w:cs="Arial"/>
                <w:sz w:val="22"/>
                <w:szCs w:val="22"/>
              </w:rPr>
              <w:t xml:space="preserve"> ou </w:t>
            </w:r>
            <w:proofErr w:type="spellStart"/>
            <w:r w:rsidRPr="0005296E">
              <w:rPr>
                <w:rFonts w:ascii="Arial" w:hAnsi="Arial" w:cs="Arial"/>
                <w:i/>
                <w:sz w:val="22"/>
                <w:szCs w:val="22"/>
              </w:rPr>
              <w:t>technical</w:t>
            </w:r>
            <w:proofErr w:type="spellEnd"/>
            <w:r w:rsidRPr="0005296E">
              <w:rPr>
                <w:rFonts w:ascii="Arial" w:hAnsi="Arial" w:cs="Arial"/>
                <w:sz w:val="22"/>
                <w:szCs w:val="22"/>
              </w:rPr>
              <w:t> sont non-commerciales (</w:t>
            </w:r>
            <w:r w:rsidRPr="0005296E">
              <w:rPr>
                <w:rFonts w:ascii="Arial" w:hAnsi="Arial" w:cs="Arial"/>
                <w:i/>
                <w:sz w:val="22"/>
                <w:szCs w:val="22"/>
              </w:rPr>
              <w:t>non-profit</w:t>
            </w:r>
            <w:r w:rsidRPr="0005296E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1FB1E67" w14:textId="77777777" w:rsidR="0005296E" w:rsidRPr="0005296E" w:rsidRDefault="0005296E" w:rsidP="00E866E1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>Il est acceptable que des entités commerciales assurent un financement (</w:t>
            </w:r>
            <w:proofErr w:type="spellStart"/>
            <w:r w:rsidRPr="0005296E">
              <w:rPr>
                <w:rFonts w:ascii="Arial" w:hAnsi="Arial" w:cs="Arial"/>
                <w:i/>
                <w:sz w:val="22"/>
                <w:szCs w:val="22"/>
              </w:rPr>
              <w:t>funding</w:t>
            </w:r>
            <w:proofErr w:type="spellEnd"/>
            <w:r w:rsidRPr="0005296E">
              <w:rPr>
                <w:rFonts w:ascii="Arial" w:hAnsi="Arial" w:cs="Arial"/>
                <w:sz w:val="22"/>
                <w:szCs w:val="22"/>
              </w:rPr>
              <w:t>) ou un parrainage (</w:t>
            </w:r>
            <w:r w:rsidRPr="0005296E">
              <w:rPr>
                <w:rFonts w:ascii="Arial" w:hAnsi="Arial" w:cs="Arial"/>
                <w:i/>
                <w:sz w:val="22"/>
                <w:szCs w:val="22"/>
              </w:rPr>
              <w:t>sponsoring</w:t>
            </w:r>
            <w:r w:rsidRPr="0005296E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2835" w:type="dxa"/>
            <w:vAlign w:val="center"/>
          </w:tcPr>
          <w:p w14:paraId="29CA3361" w14:textId="77777777" w:rsidR="0005296E" w:rsidRPr="0005296E" w:rsidRDefault="0005296E" w:rsidP="00E866E1">
            <w:pPr>
              <w:spacing w:after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C63A5C">
              <w:rPr>
                <w:rFonts w:ascii="Arial" w:hAnsi="Arial" w:cs="Arial"/>
                <w:noProof/>
                <w:sz w:val="22"/>
                <w:szCs w:val="22"/>
              </w:rPr>
            </w:r>
            <w:r w:rsidR="00C63A5C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00B050"/>
                <w:sz w:val="22"/>
                <w:szCs w:val="22"/>
              </w:rPr>
              <w:t>Entrepôt non commercial</w:t>
            </w:r>
          </w:p>
          <w:p w14:paraId="4D21E189" w14:textId="77777777" w:rsidR="0005296E" w:rsidRPr="0005296E" w:rsidRDefault="0005296E" w:rsidP="00E866E1">
            <w:pPr>
              <w:spacing w:after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C63A5C">
              <w:rPr>
                <w:rFonts w:ascii="Arial" w:hAnsi="Arial" w:cs="Arial"/>
                <w:noProof/>
                <w:sz w:val="22"/>
                <w:szCs w:val="22"/>
              </w:rPr>
            </w:r>
            <w:r w:rsidR="00C63A5C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Entrepôt commercial</w:t>
            </w:r>
          </w:p>
        </w:tc>
      </w:tr>
      <w:tr w:rsidR="0005296E" w:rsidRPr="0005296E" w14:paraId="01758634" w14:textId="77777777" w:rsidTr="0005296E">
        <w:trPr>
          <w:trHeight w:val="2945"/>
        </w:trPr>
        <w:tc>
          <w:tcPr>
            <w:tcW w:w="2410" w:type="dxa"/>
            <w:vAlign w:val="center"/>
          </w:tcPr>
          <w:p w14:paraId="5CD6F30A" w14:textId="77777777" w:rsidR="0005296E" w:rsidRPr="0005296E" w:rsidRDefault="0005296E" w:rsidP="00E866E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>L’entrepôt correspond-il à vos besoins pour ce qui est de l’</w:t>
            </w: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accessibilité aux données 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5529" w:type="dxa"/>
            <w:vAlign w:val="center"/>
          </w:tcPr>
          <w:p w14:paraId="3D36B6E0" w14:textId="77777777" w:rsidR="0005296E" w:rsidRPr="0005296E" w:rsidRDefault="0005296E" w:rsidP="00E866E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Selon les situations et types de données, vous pouvez avoir besoin que les données soient en accès ouvert, restreint ou fermé, ce qui n’est pas possible dans tous les entrepôts : pour certains, les données sont en accès ouvert obligatoirement, d’autres proposent uniquement un accès restreint, d’autres vous permettent de choisir le niveau d’accès souhaité. </w:t>
            </w:r>
          </w:p>
          <w:p w14:paraId="77128CF5" w14:textId="77777777" w:rsidR="0005296E" w:rsidRPr="0005296E" w:rsidRDefault="0005296E" w:rsidP="0005296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Dans </w:t>
            </w:r>
            <w:hyperlink r:id="rId12" w:history="1">
              <w:r w:rsidRPr="0005296E">
                <w:rPr>
                  <w:rStyle w:val="Lienhypertexte"/>
                  <w:rFonts w:ascii="Arial" w:hAnsi="Arial" w:cs="Arial"/>
                  <w:sz w:val="22"/>
                  <w:szCs w:val="22"/>
                </w:rPr>
                <w:t>Re3data</w:t>
              </w:r>
            </w:hyperlink>
            <w:r w:rsidRPr="0005296E">
              <w:rPr>
                <w:rFonts w:ascii="Arial" w:hAnsi="Arial" w:cs="Arial"/>
                <w:sz w:val="22"/>
                <w:szCs w:val="22"/>
              </w:rPr>
              <w:t xml:space="preserve">, sous l'onglet </w:t>
            </w:r>
            <w:proofErr w:type="spellStart"/>
            <w:r w:rsidRPr="0005296E">
              <w:rPr>
                <w:rFonts w:ascii="Arial" w:hAnsi="Arial" w:cs="Arial"/>
                <w:i/>
                <w:sz w:val="22"/>
                <w:szCs w:val="22"/>
              </w:rPr>
              <w:t>terms</w:t>
            </w:r>
            <w:proofErr w:type="spellEnd"/>
            <w:r w:rsidRPr="0005296E">
              <w:rPr>
                <w:rFonts w:ascii="Arial" w:hAnsi="Arial" w:cs="Arial"/>
                <w:sz w:val="22"/>
                <w:szCs w:val="22"/>
              </w:rPr>
              <w:t>, vérifier s’il y a un ou plusieurs « </w:t>
            </w:r>
            <w:r w:rsidRPr="0005296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Type of </w:t>
            </w:r>
            <w:proofErr w:type="spellStart"/>
            <w:r w:rsidRPr="0005296E">
              <w:rPr>
                <w:rFonts w:ascii="Arial" w:hAnsi="Arial" w:cs="Arial"/>
                <w:i/>
                <w:iCs/>
                <w:sz w:val="22"/>
                <w:szCs w:val="22"/>
              </w:rPr>
              <w:t>access</w:t>
            </w:r>
            <w:proofErr w:type="spellEnd"/>
            <w:r w:rsidRPr="0005296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data »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14:paraId="1DB68E30" w14:textId="77777777" w:rsidR="0005296E" w:rsidRPr="0005296E" w:rsidRDefault="0005296E" w:rsidP="00E866E1">
            <w:pPr>
              <w:spacing w:after="120" w:line="276" w:lineRule="auto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C63A5C">
              <w:rPr>
                <w:rFonts w:ascii="Arial" w:hAnsi="Arial" w:cs="Arial"/>
                <w:noProof/>
                <w:sz w:val="22"/>
                <w:szCs w:val="22"/>
              </w:rPr>
            </w:r>
            <w:r w:rsidR="00C63A5C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L’entrepôt permet un a</w:t>
            </w:r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ccès ouvert aux données</w:t>
            </w:r>
          </w:p>
          <w:p w14:paraId="7F799296" w14:textId="77777777" w:rsidR="0005296E" w:rsidRPr="0005296E" w:rsidRDefault="0005296E" w:rsidP="00E866E1">
            <w:pPr>
              <w:spacing w:after="120" w:line="276" w:lineRule="auto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C63A5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r>
            <w:r w:rsidR="00C63A5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end"/>
            </w:r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>L’entrepôt permet un a</w:t>
            </w:r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ccès restreint aux données</w:t>
            </w:r>
          </w:p>
          <w:p w14:paraId="75F98BCF" w14:textId="77777777" w:rsidR="0005296E" w:rsidRPr="0005296E" w:rsidRDefault="0005296E" w:rsidP="00E866E1">
            <w:pPr>
              <w:spacing w:after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C63A5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r>
            <w:r w:rsidR="00C63A5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end"/>
            </w:r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>L’entrepôt permet un a</w:t>
            </w:r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ccès fermé aux données</w:t>
            </w:r>
          </w:p>
        </w:tc>
      </w:tr>
      <w:tr w:rsidR="0005296E" w:rsidRPr="0005296E" w14:paraId="6D2138FC" w14:textId="77777777" w:rsidTr="0005296E">
        <w:trPr>
          <w:trHeight w:val="1839"/>
        </w:trPr>
        <w:tc>
          <w:tcPr>
            <w:tcW w:w="2410" w:type="dxa"/>
            <w:vAlign w:val="center"/>
          </w:tcPr>
          <w:p w14:paraId="14AA3210" w14:textId="77777777" w:rsidR="0005296E" w:rsidRPr="0005296E" w:rsidRDefault="0005296E" w:rsidP="00E866E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L’entrepôt correspond-il à vos besoins pour ce qui est du </w:t>
            </w: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volume des données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déposées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 ?</w:t>
            </w:r>
          </w:p>
        </w:tc>
        <w:tc>
          <w:tcPr>
            <w:tcW w:w="5529" w:type="dxa"/>
            <w:vAlign w:val="center"/>
          </w:tcPr>
          <w:p w14:paraId="604F59FE" w14:textId="77777777" w:rsidR="0005296E" w:rsidRPr="0005296E" w:rsidRDefault="0005296E" w:rsidP="00E866E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Certains entrepôts imposent un volume maximal pour chaque jeu de données déposé ou demandent un paiement si l’on dépasse ce volume.  </w:t>
            </w:r>
          </w:p>
          <w:p w14:paraId="5F3C43DE" w14:textId="77777777" w:rsidR="0005296E" w:rsidRPr="0005296E" w:rsidRDefault="0005296E" w:rsidP="00E866E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>Pour le vérifier, aller voir la politique de l’entrepôt sur son site web.</w:t>
            </w:r>
          </w:p>
        </w:tc>
        <w:tc>
          <w:tcPr>
            <w:tcW w:w="2835" w:type="dxa"/>
            <w:vAlign w:val="center"/>
          </w:tcPr>
          <w:p w14:paraId="26049509" w14:textId="77777777" w:rsidR="0005296E" w:rsidRPr="0005296E" w:rsidRDefault="0005296E" w:rsidP="00E866E1">
            <w:pPr>
              <w:spacing w:after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C63A5C">
              <w:rPr>
                <w:rFonts w:ascii="Arial" w:hAnsi="Arial" w:cs="Arial"/>
                <w:noProof/>
                <w:sz w:val="22"/>
                <w:szCs w:val="22"/>
              </w:rPr>
            </w:r>
            <w:r w:rsidR="00C63A5C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Le volume des données est limité à ……………………….</w:t>
            </w:r>
          </w:p>
          <w:p w14:paraId="18D637A3" w14:textId="77777777" w:rsidR="0005296E" w:rsidRPr="0005296E" w:rsidRDefault="0005296E" w:rsidP="00E866E1">
            <w:pPr>
              <w:spacing w:after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C63A5C">
              <w:rPr>
                <w:rFonts w:ascii="Arial" w:hAnsi="Arial" w:cs="Arial"/>
                <w:noProof/>
                <w:sz w:val="22"/>
                <w:szCs w:val="22"/>
              </w:rPr>
            </w:r>
            <w:r w:rsidR="00C63A5C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Le volume des données n’est pas limité</w:t>
            </w:r>
          </w:p>
        </w:tc>
      </w:tr>
    </w:tbl>
    <w:p w14:paraId="118ADA97" w14:textId="2C445F4B" w:rsidR="00CB2270" w:rsidRDefault="00CB2270"/>
    <w:p w14:paraId="56087BF7" w14:textId="386E5007" w:rsidR="00CB2270" w:rsidRDefault="00CB2270"/>
    <w:p w14:paraId="7B00E67E" w14:textId="7DEE995A" w:rsidR="00CB2270" w:rsidRDefault="00CB2270"/>
    <w:p w14:paraId="457E0516" w14:textId="1F859E50" w:rsidR="00CB2270" w:rsidRDefault="00CB2270"/>
    <w:p w14:paraId="64171410" w14:textId="77777777" w:rsidR="00CB2270" w:rsidRDefault="00CB2270"/>
    <w:p w14:paraId="3A825C46" w14:textId="4508AE72" w:rsidR="00CB2270" w:rsidRDefault="00CB2270"/>
    <w:p w14:paraId="791923C0" w14:textId="77777777" w:rsidR="00CB2270" w:rsidRDefault="00CB2270"/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2410"/>
        <w:gridCol w:w="5529"/>
        <w:gridCol w:w="2835"/>
      </w:tblGrid>
      <w:tr w:rsidR="00CB2270" w:rsidRPr="0005296E" w14:paraId="609DAF78" w14:textId="77777777" w:rsidTr="00CB2270">
        <w:trPr>
          <w:trHeight w:val="454"/>
          <w:jc w:val="center"/>
        </w:trPr>
        <w:tc>
          <w:tcPr>
            <w:tcW w:w="2410" w:type="dxa"/>
            <w:shd w:val="clear" w:color="auto" w:fill="DEEAF6" w:themeFill="accent5" w:themeFillTint="33"/>
            <w:vAlign w:val="center"/>
          </w:tcPr>
          <w:p w14:paraId="7A631331" w14:textId="6EE67A51" w:rsidR="00CB2270" w:rsidRPr="00CB2270" w:rsidRDefault="00CB2270" w:rsidP="00CB22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5529" w:type="dxa"/>
            <w:shd w:val="clear" w:color="auto" w:fill="DEEAF6" w:themeFill="accent5" w:themeFillTint="33"/>
            <w:vAlign w:val="center"/>
          </w:tcPr>
          <w:p w14:paraId="45E445E5" w14:textId="1AEF6C7D" w:rsidR="00CB2270" w:rsidRPr="00CB2270" w:rsidRDefault="00CB2270" w:rsidP="00CB22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Commentaires / Conseils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615A4F36" w14:textId="6E21C303" w:rsidR="00CB2270" w:rsidRPr="00CB2270" w:rsidRDefault="00CB2270" w:rsidP="00CB22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Réponses</w:t>
            </w:r>
          </w:p>
        </w:tc>
      </w:tr>
      <w:tr w:rsidR="00CB2270" w:rsidRPr="0005296E" w14:paraId="304858AA" w14:textId="77777777" w:rsidTr="00CB2270">
        <w:trPr>
          <w:trHeight w:val="2270"/>
          <w:jc w:val="center"/>
        </w:trPr>
        <w:tc>
          <w:tcPr>
            <w:tcW w:w="2410" w:type="dxa"/>
            <w:vAlign w:val="center"/>
          </w:tcPr>
          <w:p w14:paraId="2E941468" w14:textId="77777777" w:rsidR="00CB2270" w:rsidRPr="0005296E" w:rsidRDefault="00CB2270" w:rsidP="00CB227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Le dépôt de données dans l’entrepôt est-il </w:t>
            </w: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payant</w:t>
            </w:r>
            <w:r w:rsidRPr="0005296E">
              <w:rPr>
                <w:rFonts w:ascii="Arial" w:hAnsi="Arial" w:cs="Arial"/>
                <w:sz w:val="22"/>
                <w:szCs w:val="22"/>
              </w:rPr>
              <w:t> pour les chercheurs ?</w:t>
            </w:r>
          </w:p>
        </w:tc>
        <w:tc>
          <w:tcPr>
            <w:tcW w:w="5529" w:type="dxa"/>
            <w:vAlign w:val="center"/>
          </w:tcPr>
          <w:p w14:paraId="01DFB32D" w14:textId="77777777" w:rsidR="00CB2270" w:rsidRPr="0005296E" w:rsidRDefault="00CB2270" w:rsidP="00CB2270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La plupart des entrepôts sont gratuits pour les chercheurs qui souhaitent déposer des données mais certains demandent un paiement pour certains de leurs services. </w:t>
            </w:r>
          </w:p>
          <w:p w14:paraId="7DE96D35" w14:textId="4887A5A8" w:rsidR="00CB2270" w:rsidRPr="0005296E" w:rsidRDefault="00CB2270" w:rsidP="00CB227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Pour le vérifier, aller voir la politique de l’entrepôt sur son site web. </w:t>
            </w:r>
          </w:p>
        </w:tc>
        <w:tc>
          <w:tcPr>
            <w:tcW w:w="2835" w:type="dxa"/>
            <w:vAlign w:val="center"/>
          </w:tcPr>
          <w:p w14:paraId="7F0F7C5E" w14:textId="77777777" w:rsidR="00CB2270" w:rsidRPr="0005296E" w:rsidRDefault="00CB2270" w:rsidP="00CB2270">
            <w:pPr>
              <w:spacing w:after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Entrepôt gratuit</w:t>
            </w:r>
          </w:p>
          <w:p w14:paraId="10232B7F" w14:textId="77777777" w:rsidR="00CB2270" w:rsidRPr="0005296E" w:rsidRDefault="00CB2270" w:rsidP="00CB2270">
            <w:pPr>
              <w:spacing w:after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Entrepôt payant pour ………</w:t>
            </w:r>
          </w:p>
        </w:tc>
      </w:tr>
      <w:tr w:rsidR="00CB2270" w:rsidRPr="0005296E" w14:paraId="77BE7F48" w14:textId="77777777" w:rsidTr="00CB2270">
        <w:trPr>
          <w:trHeight w:val="2216"/>
          <w:jc w:val="center"/>
        </w:trPr>
        <w:tc>
          <w:tcPr>
            <w:tcW w:w="2410" w:type="dxa"/>
            <w:vAlign w:val="center"/>
          </w:tcPr>
          <w:p w14:paraId="627E4E11" w14:textId="77777777" w:rsidR="00CB2270" w:rsidRPr="0005296E" w:rsidRDefault="00CB2270" w:rsidP="00CB227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Des </w:t>
            </w: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identifiants uniques et pérennes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 (DOI par exemple) sont-ils attribués aux jeux de données ?</w:t>
            </w:r>
          </w:p>
        </w:tc>
        <w:tc>
          <w:tcPr>
            <w:tcW w:w="5529" w:type="dxa"/>
            <w:vAlign w:val="center"/>
          </w:tcPr>
          <w:p w14:paraId="2285D9FD" w14:textId="77777777" w:rsidR="00CB2270" w:rsidRPr="0005296E" w:rsidRDefault="00CB2270" w:rsidP="00CB2270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La plupart des entrepôts attribuent des identifiants uniques aux jeux de données, mais ils ne sont pas nécessairement pérennes. </w:t>
            </w:r>
          </w:p>
          <w:p w14:paraId="04088366" w14:textId="77777777" w:rsidR="00CB2270" w:rsidRPr="0005296E" w:rsidRDefault="00CB2270" w:rsidP="00CB227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Pour vérifier si l’identifiant est pérenne, dans </w:t>
            </w:r>
            <w:hyperlink r:id="rId13" w:history="1">
              <w:r w:rsidRPr="0005296E">
                <w:rPr>
                  <w:rStyle w:val="Lienhypertexte"/>
                  <w:rFonts w:ascii="Arial" w:hAnsi="Arial" w:cs="Arial"/>
                  <w:sz w:val="22"/>
                  <w:szCs w:val="22"/>
                </w:rPr>
                <w:t>Re3data</w:t>
              </w:r>
            </w:hyperlink>
            <w:r w:rsidRPr="0005296E">
              <w:rPr>
                <w:rFonts w:ascii="Arial" w:hAnsi="Arial" w:cs="Arial"/>
                <w:sz w:val="22"/>
                <w:szCs w:val="22"/>
              </w:rPr>
              <w:t>, regardez si la 4</w:t>
            </w:r>
            <w:r w:rsidRPr="0005296E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 icône est bleue. Sous l’onglet </w:t>
            </w:r>
            <w:r w:rsidRPr="0005296E">
              <w:rPr>
                <w:rFonts w:ascii="Arial" w:hAnsi="Arial" w:cs="Arial"/>
                <w:i/>
                <w:sz w:val="22"/>
                <w:szCs w:val="22"/>
              </w:rPr>
              <w:t>standards</w:t>
            </w:r>
            <w:r w:rsidRPr="0005296E">
              <w:rPr>
                <w:rFonts w:ascii="Arial" w:hAnsi="Arial" w:cs="Arial"/>
                <w:sz w:val="22"/>
                <w:szCs w:val="22"/>
              </w:rPr>
              <w:t>, le type d’identifiant est indiqué en premier.</w:t>
            </w:r>
          </w:p>
        </w:tc>
        <w:tc>
          <w:tcPr>
            <w:tcW w:w="2835" w:type="dxa"/>
            <w:vAlign w:val="center"/>
          </w:tcPr>
          <w:p w14:paraId="55A59447" w14:textId="77777777" w:rsidR="00CB2270" w:rsidRPr="0005296E" w:rsidRDefault="00CB2270" w:rsidP="00CB2270">
            <w:pPr>
              <w:spacing w:after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3"/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00B050"/>
                <w:sz w:val="22"/>
                <w:szCs w:val="22"/>
              </w:rPr>
              <w:t xml:space="preserve">Identifiant unique et pérenne de type </w:t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>…….</w:t>
            </w:r>
          </w:p>
          <w:p w14:paraId="4C3658C9" w14:textId="77777777" w:rsidR="00CB2270" w:rsidRPr="0005296E" w:rsidRDefault="00CB2270" w:rsidP="00CB2270">
            <w:pPr>
              <w:spacing w:after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4"/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70AD47" w:themeColor="accent6"/>
                <w:sz w:val="22"/>
                <w:szCs w:val="22"/>
              </w:rPr>
              <w:t>Identifiant unique</w:t>
            </w:r>
          </w:p>
          <w:p w14:paraId="5BF8ED8F" w14:textId="77777777" w:rsidR="00CB2270" w:rsidRPr="0005296E" w:rsidRDefault="00CB2270" w:rsidP="00CB2270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5"/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Pas d’identifiant</w:t>
            </w:r>
          </w:p>
        </w:tc>
      </w:tr>
      <w:tr w:rsidR="00CB2270" w:rsidRPr="0005296E" w14:paraId="019EF236" w14:textId="77777777" w:rsidTr="00CB2270">
        <w:trPr>
          <w:trHeight w:val="2867"/>
          <w:jc w:val="center"/>
        </w:trPr>
        <w:tc>
          <w:tcPr>
            <w:tcW w:w="2410" w:type="dxa"/>
            <w:vAlign w:val="center"/>
          </w:tcPr>
          <w:p w14:paraId="6225E26B" w14:textId="77777777" w:rsidR="00CB2270" w:rsidRPr="0005296E" w:rsidRDefault="00CB2270" w:rsidP="00CB227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licence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 sous laquelle les données seront accessibles est-elle clairement mentionnée ou l'utilisateur peut-il choisir une licence ?</w:t>
            </w:r>
          </w:p>
        </w:tc>
        <w:tc>
          <w:tcPr>
            <w:tcW w:w="5529" w:type="dxa"/>
            <w:vAlign w:val="center"/>
          </w:tcPr>
          <w:p w14:paraId="626C070C" w14:textId="77777777" w:rsidR="00CB2270" w:rsidRPr="0005296E" w:rsidRDefault="00CB2270" w:rsidP="00CB2270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Dans </w:t>
            </w:r>
            <w:hyperlink r:id="rId14" w:history="1">
              <w:r w:rsidRPr="0005296E">
                <w:rPr>
                  <w:rStyle w:val="Lienhypertexte"/>
                  <w:rFonts w:ascii="Arial" w:hAnsi="Arial" w:cs="Arial"/>
                  <w:sz w:val="22"/>
                  <w:szCs w:val="22"/>
                </w:rPr>
                <w:t>Re3data</w:t>
              </w:r>
            </w:hyperlink>
            <w:r w:rsidRPr="0005296E">
              <w:rPr>
                <w:rFonts w:ascii="Arial" w:hAnsi="Arial" w:cs="Arial"/>
                <w:sz w:val="22"/>
                <w:szCs w:val="22"/>
              </w:rPr>
              <w:t xml:space="preserve">, sous l'onglet </w:t>
            </w:r>
            <w:proofErr w:type="spellStart"/>
            <w:r w:rsidRPr="0005296E">
              <w:rPr>
                <w:rFonts w:ascii="Arial" w:hAnsi="Arial" w:cs="Arial"/>
                <w:i/>
                <w:sz w:val="22"/>
                <w:szCs w:val="22"/>
              </w:rPr>
              <w:t>terms</w:t>
            </w:r>
            <w:proofErr w:type="spellEnd"/>
            <w:r w:rsidRPr="0005296E">
              <w:rPr>
                <w:rFonts w:ascii="Arial" w:hAnsi="Arial" w:cs="Arial"/>
                <w:sz w:val="22"/>
                <w:szCs w:val="22"/>
              </w:rPr>
              <w:t xml:space="preserve">, vérifier s’il y a des choix de licences dans </w:t>
            </w:r>
            <w:r w:rsidRPr="0005296E">
              <w:rPr>
                <w:rFonts w:ascii="Arial" w:hAnsi="Arial" w:cs="Arial"/>
                <w:i/>
                <w:sz w:val="22"/>
                <w:szCs w:val="22"/>
              </w:rPr>
              <w:t xml:space="preserve">data </w:t>
            </w:r>
            <w:proofErr w:type="spellStart"/>
            <w:r w:rsidRPr="0005296E">
              <w:rPr>
                <w:rFonts w:ascii="Arial" w:hAnsi="Arial" w:cs="Arial"/>
                <w:i/>
                <w:sz w:val="22"/>
                <w:szCs w:val="22"/>
              </w:rPr>
              <w:t>licenses</w:t>
            </w:r>
            <w:proofErr w:type="spellEnd"/>
            <w:r w:rsidRPr="0005296E">
              <w:rPr>
                <w:rFonts w:ascii="Arial" w:hAnsi="Arial" w:cs="Arial"/>
                <w:sz w:val="22"/>
                <w:szCs w:val="22"/>
              </w:rPr>
              <w:t xml:space="preserve"> (si possible, vérifier ces informations sur le site de l’entrepôt).</w:t>
            </w:r>
          </w:p>
        </w:tc>
        <w:tc>
          <w:tcPr>
            <w:tcW w:w="2835" w:type="dxa"/>
            <w:vAlign w:val="center"/>
          </w:tcPr>
          <w:p w14:paraId="655751F1" w14:textId="77777777" w:rsidR="00CB2270" w:rsidRPr="0005296E" w:rsidRDefault="00CB2270" w:rsidP="00CB2270">
            <w:pPr>
              <w:spacing w:after="120" w:line="276" w:lineRule="auto"/>
              <w:rPr>
                <w:rFonts w:ascii="Arial" w:hAnsi="Arial" w:cs="Arial"/>
                <w:noProof/>
                <w:color w:val="00B050"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00B050"/>
                <w:sz w:val="22"/>
                <w:szCs w:val="22"/>
              </w:rPr>
              <w:t>Les données seront accessibles sous licence ……</w:t>
            </w:r>
          </w:p>
          <w:p w14:paraId="61EF6AAF" w14:textId="77777777" w:rsidR="00CB2270" w:rsidRPr="0005296E" w:rsidRDefault="00CB2270" w:rsidP="00CB2270">
            <w:pPr>
              <w:spacing w:after="120" w:line="276" w:lineRule="auto"/>
              <w:rPr>
                <w:rFonts w:ascii="Arial" w:hAnsi="Arial" w:cs="Arial"/>
                <w:noProof/>
                <w:color w:val="00B050"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00B050"/>
                <w:sz w:val="22"/>
                <w:szCs w:val="22"/>
              </w:rPr>
              <w:t>Il est possible de choisir la licence</w:t>
            </w:r>
          </w:p>
          <w:p w14:paraId="38DC9723" w14:textId="77777777" w:rsidR="00CB2270" w:rsidRPr="0005296E" w:rsidRDefault="00CB2270" w:rsidP="00CB2270">
            <w:pPr>
              <w:spacing w:line="276" w:lineRule="auto"/>
              <w:rPr>
                <w:rFonts w:ascii="Arial" w:hAnsi="Arial" w:cs="Arial"/>
                <w:noProof/>
                <w:color w:val="FF0000"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La licence associée aux données n’est pas précisée</w:t>
            </w:r>
          </w:p>
        </w:tc>
      </w:tr>
      <w:tr w:rsidR="00CB2270" w:rsidRPr="0005296E" w14:paraId="7C289D6D" w14:textId="77777777" w:rsidTr="00CB2270">
        <w:trPr>
          <w:trHeight w:val="2397"/>
          <w:jc w:val="center"/>
        </w:trPr>
        <w:tc>
          <w:tcPr>
            <w:tcW w:w="2410" w:type="dxa"/>
            <w:vAlign w:val="center"/>
          </w:tcPr>
          <w:p w14:paraId="49BEA296" w14:textId="77777777" w:rsidR="00CB2270" w:rsidRPr="0005296E" w:rsidRDefault="00CB2270" w:rsidP="00CB227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Les </w:t>
            </w: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métadonnées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 sont-elles toujours </w:t>
            </w: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accessibles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publiquement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 (même dans le cas de jeux de données à accès restreint) ?</w:t>
            </w:r>
          </w:p>
        </w:tc>
        <w:tc>
          <w:tcPr>
            <w:tcW w:w="5529" w:type="dxa"/>
            <w:vAlign w:val="center"/>
          </w:tcPr>
          <w:p w14:paraId="31702B56" w14:textId="77777777" w:rsidR="00CB2270" w:rsidRPr="0005296E" w:rsidRDefault="00CB2270" w:rsidP="00CB2270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>Sur le site web de l’entrepôt, vérifier que vous pouvez bien accéder aux « </w:t>
            </w:r>
            <w:r w:rsidRPr="0005296E">
              <w:rPr>
                <w:rFonts w:ascii="Arial" w:hAnsi="Arial" w:cs="Arial"/>
                <w:i/>
                <w:iCs/>
                <w:sz w:val="22"/>
                <w:szCs w:val="22"/>
              </w:rPr>
              <w:t>Landing pages</w:t>
            </w:r>
            <w:r w:rsidRPr="0005296E">
              <w:rPr>
                <w:rFonts w:ascii="Arial" w:hAnsi="Arial" w:cs="Arial"/>
                <w:sz w:val="22"/>
                <w:szCs w:val="22"/>
              </w:rPr>
              <w:t> » comportant les métadonnées des jeux de données déposés.</w:t>
            </w:r>
          </w:p>
          <w:p w14:paraId="373B5530" w14:textId="77777777" w:rsidR="00CB2270" w:rsidRPr="0005296E" w:rsidRDefault="00CB2270" w:rsidP="00CB2270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Certains entrepôts, comme GISAID par exemple, demandent une inscription pour pouvoir accéder aux métadonnées décrivant les données déposées. </w:t>
            </w:r>
          </w:p>
        </w:tc>
        <w:tc>
          <w:tcPr>
            <w:tcW w:w="2835" w:type="dxa"/>
            <w:vAlign w:val="center"/>
          </w:tcPr>
          <w:p w14:paraId="7A3FEF32" w14:textId="77777777" w:rsidR="00CB2270" w:rsidRPr="0005296E" w:rsidRDefault="00CB2270" w:rsidP="00CB2270">
            <w:pPr>
              <w:spacing w:after="120" w:line="276" w:lineRule="auto"/>
              <w:rPr>
                <w:rFonts w:ascii="Arial" w:hAnsi="Arial" w:cs="Arial"/>
                <w:noProof/>
                <w:color w:val="00B050"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00B050"/>
                <w:sz w:val="22"/>
                <w:szCs w:val="22"/>
              </w:rPr>
              <w:t>Les métadonnées sont toujours accessibles publiquement</w:t>
            </w:r>
          </w:p>
          <w:p w14:paraId="01C84C6D" w14:textId="77777777" w:rsidR="00CB2270" w:rsidRPr="0005296E" w:rsidRDefault="00CB2270" w:rsidP="00CB2270">
            <w:pPr>
              <w:spacing w:after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Les métadonnées ne sont pas accessibles publiquement</w:t>
            </w:r>
          </w:p>
        </w:tc>
      </w:tr>
      <w:tr w:rsidR="00CB2270" w:rsidRPr="0005296E" w14:paraId="4D385155" w14:textId="77777777" w:rsidTr="00CB2270">
        <w:trPr>
          <w:trHeight w:val="2403"/>
          <w:jc w:val="center"/>
        </w:trPr>
        <w:tc>
          <w:tcPr>
            <w:tcW w:w="2410" w:type="dxa"/>
            <w:vAlign w:val="center"/>
          </w:tcPr>
          <w:p w14:paraId="3D2C68C5" w14:textId="77777777" w:rsidR="00CB2270" w:rsidRPr="0005296E" w:rsidRDefault="00CB2270" w:rsidP="00CB227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Les </w:t>
            </w: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métadonnées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 de l’entrepôt respectent-elles un </w:t>
            </w:r>
            <w:r w:rsidRPr="0005296E">
              <w:rPr>
                <w:rFonts w:ascii="Arial" w:hAnsi="Arial" w:cs="Arial"/>
                <w:b/>
                <w:bCs/>
                <w:sz w:val="22"/>
                <w:szCs w:val="22"/>
              </w:rPr>
              <w:t>format standard</w:t>
            </w:r>
            <w:r w:rsidRPr="0005296E">
              <w:rPr>
                <w:rFonts w:ascii="Arial" w:hAnsi="Arial" w:cs="Arial"/>
                <w:sz w:val="22"/>
                <w:szCs w:val="22"/>
              </w:rPr>
              <w:t xml:space="preserve"> ?</w:t>
            </w:r>
          </w:p>
        </w:tc>
        <w:tc>
          <w:tcPr>
            <w:tcW w:w="5529" w:type="dxa"/>
            <w:vAlign w:val="center"/>
          </w:tcPr>
          <w:p w14:paraId="6BBC1605" w14:textId="77777777" w:rsidR="00CB2270" w:rsidRPr="0005296E" w:rsidRDefault="00CB2270" w:rsidP="00CB2270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05296E">
              <w:rPr>
                <w:rFonts w:ascii="Arial" w:hAnsi="Arial" w:cs="Arial"/>
                <w:sz w:val="22"/>
                <w:szCs w:val="22"/>
              </w:rPr>
              <w:t xml:space="preserve">Dans </w:t>
            </w:r>
            <w:hyperlink r:id="rId15" w:history="1">
              <w:r w:rsidRPr="0005296E">
                <w:rPr>
                  <w:rStyle w:val="Lienhypertexte"/>
                  <w:rFonts w:ascii="Arial" w:hAnsi="Arial" w:cs="Arial"/>
                  <w:sz w:val="22"/>
                  <w:szCs w:val="22"/>
                </w:rPr>
                <w:t>Re3data</w:t>
              </w:r>
            </w:hyperlink>
            <w:r w:rsidRPr="0005296E">
              <w:rPr>
                <w:rFonts w:ascii="Arial" w:hAnsi="Arial" w:cs="Arial"/>
                <w:sz w:val="22"/>
                <w:szCs w:val="22"/>
              </w:rPr>
              <w:t>, sous l’onglet </w:t>
            </w:r>
            <w:r w:rsidRPr="0005296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standards, </w:t>
            </w:r>
            <w:r w:rsidRPr="0005296E">
              <w:rPr>
                <w:rFonts w:ascii="Arial" w:hAnsi="Arial" w:cs="Arial"/>
                <w:sz w:val="22"/>
                <w:szCs w:val="22"/>
              </w:rPr>
              <w:t>vérifier si</w:t>
            </w:r>
            <w:r w:rsidRPr="0005296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sz w:val="22"/>
                <w:szCs w:val="22"/>
              </w:rPr>
              <w:t>la partie « </w:t>
            </w:r>
            <w:proofErr w:type="spellStart"/>
            <w:r w:rsidRPr="0005296E">
              <w:rPr>
                <w:rFonts w:ascii="Arial" w:hAnsi="Arial" w:cs="Arial"/>
                <w:sz w:val="22"/>
                <w:szCs w:val="22"/>
              </w:rPr>
              <w:t>Metadata</w:t>
            </w:r>
            <w:proofErr w:type="spellEnd"/>
            <w:r w:rsidRPr="0005296E">
              <w:rPr>
                <w:rFonts w:ascii="Arial" w:hAnsi="Arial" w:cs="Arial"/>
                <w:sz w:val="22"/>
                <w:szCs w:val="22"/>
              </w:rPr>
              <w:t xml:space="preserve"> standards » est remplie.</w:t>
            </w:r>
          </w:p>
        </w:tc>
        <w:tc>
          <w:tcPr>
            <w:tcW w:w="2835" w:type="dxa"/>
            <w:vAlign w:val="center"/>
          </w:tcPr>
          <w:p w14:paraId="29A5B075" w14:textId="1FCAD5F2" w:rsidR="00CB2270" w:rsidRPr="0005296E" w:rsidRDefault="00CB2270" w:rsidP="00CB2270">
            <w:pPr>
              <w:spacing w:after="120" w:line="276" w:lineRule="auto"/>
              <w:rPr>
                <w:rFonts w:ascii="Arial" w:hAnsi="Arial" w:cs="Arial"/>
                <w:noProof/>
                <w:color w:val="00B050"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00B050"/>
                <w:sz w:val="22"/>
                <w:szCs w:val="22"/>
              </w:rPr>
              <w:t>Les métadonnées suivent le standard de métadonnées ……………………..</w:t>
            </w:r>
          </w:p>
          <w:p w14:paraId="546F4F0C" w14:textId="77777777" w:rsidR="00CB2270" w:rsidRPr="0005296E" w:rsidRDefault="00CB2270" w:rsidP="00CB2270">
            <w:pPr>
              <w:spacing w:line="276" w:lineRule="auto"/>
              <w:rPr>
                <w:rFonts w:ascii="Arial" w:hAnsi="Arial" w:cs="Arial"/>
                <w:noProof/>
                <w:color w:val="FF0000"/>
                <w:sz w:val="22"/>
                <w:szCs w:val="22"/>
              </w:rPr>
            </w:pP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0529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5296E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Les métadonnées ne suivent pas de standard de métadonnées</w:t>
            </w:r>
          </w:p>
        </w:tc>
      </w:tr>
    </w:tbl>
    <w:p w14:paraId="635055BE" w14:textId="77777777" w:rsidR="0005296E" w:rsidRDefault="0005296E" w:rsidP="009857ED">
      <w:pPr>
        <w:pStyle w:val="NormalWeb"/>
        <w:tabs>
          <w:tab w:val="left" w:pos="3119"/>
        </w:tabs>
        <w:spacing w:before="0" w:beforeAutospacing="0" w:after="0" w:afterAutospacing="0" w:line="340" w:lineRule="exact"/>
        <w:rPr>
          <w:rFonts w:ascii="Arial" w:eastAsia="+mn-ea" w:hAnsi="Arial" w:cs="Arial"/>
          <w:b/>
          <w:bCs/>
          <w:color w:val="007DD0"/>
          <w:spacing w:val="-16"/>
          <w:kern w:val="24"/>
          <w:sz w:val="26"/>
          <w:szCs w:val="26"/>
        </w:rPr>
      </w:pPr>
    </w:p>
    <w:p w14:paraId="1E9F2430" w14:textId="77777777" w:rsidR="00CB2270" w:rsidRDefault="00CB2270" w:rsidP="009857ED">
      <w:pPr>
        <w:pStyle w:val="NormalWeb"/>
        <w:tabs>
          <w:tab w:val="left" w:pos="3119"/>
        </w:tabs>
        <w:spacing w:before="0" w:beforeAutospacing="0" w:after="0" w:afterAutospacing="0" w:line="340" w:lineRule="exact"/>
        <w:rPr>
          <w:rFonts w:ascii="Arial" w:eastAsia="+mn-ea" w:hAnsi="Arial" w:cs="Arial"/>
          <w:b/>
          <w:bCs/>
          <w:color w:val="007DD0"/>
          <w:spacing w:val="-16"/>
          <w:kern w:val="24"/>
          <w:sz w:val="26"/>
          <w:szCs w:val="26"/>
        </w:rPr>
      </w:pPr>
    </w:p>
    <w:p w14:paraId="52295443" w14:textId="77777777" w:rsidR="00CB2270" w:rsidRDefault="00CB2270" w:rsidP="009857ED">
      <w:pPr>
        <w:pStyle w:val="NormalWeb"/>
        <w:tabs>
          <w:tab w:val="left" w:pos="3119"/>
        </w:tabs>
        <w:spacing w:before="0" w:beforeAutospacing="0" w:after="0" w:afterAutospacing="0" w:line="340" w:lineRule="exact"/>
        <w:rPr>
          <w:rFonts w:ascii="Arial" w:eastAsia="+mn-ea" w:hAnsi="Arial" w:cs="Arial"/>
          <w:b/>
          <w:bCs/>
          <w:color w:val="007DD0"/>
          <w:spacing w:val="-16"/>
          <w:kern w:val="24"/>
          <w:sz w:val="26"/>
          <w:szCs w:val="26"/>
        </w:rPr>
      </w:pPr>
    </w:p>
    <w:p w14:paraId="0FA2B0A1" w14:textId="77777777" w:rsidR="00CB2270" w:rsidRDefault="00CB2270" w:rsidP="009857ED">
      <w:pPr>
        <w:pStyle w:val="NormalWeb"/>
        <w:tabs>
          <w:tab w:val="left" w:pos="3119"/>
        </w:tabs>
        <w:spacing w:before="0" w:beforeAutospacing="0" w:after="0" w:afterAutospacing="0" w:line="340" w:lineRule="exact"/>
        <w:rPr>
          <w:rFonts w:ascii="Arial" w:eastAsia="+mn-ea" w:hAnsi="Arial" w:cs="Arial"/>
          <w:b/>
          <w:bCs/>
          <w:color w:val="007DD0"/>
          <w:spacing w:val="-16"/>
          <w:kern w:val="24"/>
          <w:sz w:val="26"/>
          <w:szCs w:val="26"/>
        </w:rPr>
      </w:pPr>
    </w:p>
    <w:p w14:paraId="3778BC9E" w14:textId="77777777" w:rsidR="00CB2270" w:rsidRDefault="00CB2270" w:rsidP="009857ED">
      <w:pPr>
        <w:pStyle w:val="NormalWeb"/>
        <w:tabs>
          <w:tab w:val="left" w:pos="3119"/>
        </w:tabs>
        <w:spacing w:before="0" w:beforeAutospacing="0" w:after="0" w:afterAutospacing="0" w:line="340" w:lineRule="exact"/>
        <w:rPr>
          <w:rFonts w:ascii="Arial" w:eastAsia="+mn-ea" w:hAnsi="Arial" w:cs="Arial"/>
          <w:b/>
          <w:bCs/>
          <w:color w:val="007DD0"/>
          <w:spacing w:val="-16"/>
          <w:kern w:val="24"/>
          <w:sz w:val="26"/>
          <w:szCs w:val="26"/>
        </w:rPr>
      </w:pPr>
    </w:p>
    <w:p w14:paraId="58A901DC" w14:textId="5B772AAB" w:rsidR="0005296E" w:rsidRDefault="0084071A" w:rsidP="009857ED">
      <w:pPr>
        <w:pStyle w:val="NormalWeb"/>
        <w:tabs>
          <w:tab w:val="left" w:pos="3119"/>
        </w:tabs>
        <w:spacing w:before="0" w:beforeAutospacing="0" w:after="0" w:afterAutospacing="0" w:line="340" w:lineRule="exact"/>
        <w:rPr>
          <w:rFonts w:ascii="Arial" w:eastAsia="+mn-ea" w:hAnsi="Arial" w:cs="Arial"/>
          <w:b/>
          <w:bCs/>
          <w:color w:val="007DD0"/>
          <w:spacing w:val="-16"/>
          <w:kern w:val="24"/>
          <w:sz w:val="26"/>
          <w:szCs w:val="26"/>
        </w:rPr>
      </w:pPr>
      <w:bookmarkStart w:id="6" w:name="_GoBack"/>
      <w:bookmarkEnd w:id="6"/>
      <w:r>
        <w:rPr>
          <w:rFonts w:ascii="Arial" w:eastAsia="+mn-ea" w:hAnsi="Arial" w:cs="Arial"/>
          <w:b/>
          <w:bCs/>
          <w:color w:val="007DD0"/>
          <w:spacing w:val="-16"/>
          <w:kern w:val="24"/>
          <w:sz w:val="26"/>
          <w:szCs w:val="26"/>
        </w:rPr>
        <w:t>B</w:t>
      </w:r>
      <w:r w:rsidR="001E5E9F">
        <w:rPr>
          <w:rFonts w:ascii="Arial" w:eastAsia="+mn-ea" w:hAnsi="Arial" w:cs="Arial"/>
          <w:b/>
          <w:bCs/>
          <w:color w:val="007DD0"/>
          <w:spacing w:val="-16"/>
          <w:kern w:val="24"/>
          <w:sz w:val="26"/>
          <w:szCs w:val="26"/>
        </w:rPr>
        <w:t xml:space="preserve">ILAN SUR L’ENTREPÔT : </w:t>
      </w:r>
    </w:p>
    <w:p w14:paraId="15EB81F4" w14:textId="06E51F06" w:rsidR="0084071A" w:rsidRDefault="0084071A" w:rsidP="009857ED">
      <w:pPr>
        <w:pStyle w:val="NormalWeb"/>
        <w:tabs>
          <w:tab w:val="left" w:pos="3119"/>
        </w:tabs>
        <w:spacing w:before="0" w:beforeAutospacing="0" w:after="0" w:afterAutospacing="0" w:line="340" w:lineRule="exact"/>
        <w:rPr>
          <w:rFonts w:ascii="Arial" w:eastAsia="+mn-ea" w:hAnsi="Arial" w:cs="Arial"/>
          <w:b/>
          <w:bCs/>
          <w:color w:val="007DD0"/>
          <w:spacing w:val="-16"/>
          <w:kern w:val="24"/>
          <w:sz w:val="26"/>
          <w:szCs w:val="26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4678"/>
        <w:gridCol w:w="6096"/>
      </w:tblGrid>
      <w:tr w:rsidR="0084071A" w:rsidRPr="0005296E" w14:paraId="786AB6B4" w14:textId="77777777" w:rsidTr="0084071A">
        <w:trPr>
          <w:trHeight w:val="809"/>
        </w:trPr>
        <w:tc>
          <w:tcPr>
            <w:tcW w:w="4678" w:type="dxa"/>
            <w:vAlign w:val="center"/>
          </w:tcPr>
          <w:p w14:paraId="013F9DF9" w14:textId="7CED0A83" w:rsidR="0084071A" w:rsidRPr="0005296E" w:rsidRDefault="0084071A" w:rsidP="006441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1A">
              <w:rPr>
                <w:rFonts w:ascii="Arial" w:hAnsi="Arial" w:cs="Arial"/>
                <w:b/>
                <w:bCs/>
                <w:sz w:val="22"/>
                <w:szCs w:val="22"/>
              </w:rPr>
              <w:t>Points forts</w:t>
            </w:r>
          </w:p>
        </w:tc>
        <w:tc>
          <w:tcPr>
            <w:tcW w:w="6096" w:type="dxa"/>
            <w:vAlign w:val="center"/>
          </w:tcPr>
          <w:p w14:paraId="009C11CF" w14:textId="30F00B88" w:rsidR="0084071A" w:rsidRPr="0005296E" w:rsidRDefault="0084071A" w:rsidP="00136C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71A" w:rsidRPr="0005296E" w14:paraId="6AB6426E" w14:textId="77777777" w:rsidTr="0084071A">
        <w:trPr>
          <w:trHeight w:val="809"/>
        </w:trPr>
        <w:tc>
          <w:tcPr>
            <w:tcW w:w="4678" w:type="dxa"/>
            <w:vAlign w:val="center"/>
          </w:tcPr>
          <w:p w14:paraId="543F7CE0" w14:textId="7BF8AF5E" w:rsidR="0084071A" w:rsidRPr="0084071A" w:rsidRDefault="0084071A" w:rsidP="006441D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Points faibles</w:t>
            </w:r>
          </w:p>
        </w:tc>
        <w:tc>
          <w:tcPr>
            <w:tcW w:w="6096" w:type="dxa"/>
            <w:vAlign w:val="center"/>
          </w:tcPr>
          <w:p w14:paraId="22A68E85" w14:textId="446F0FAC" w:rsidR="0084071A" w:rsidRPr="0005296E" w:rsidRDefault="0084071A" w:rsidP="00136C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71A" w:rsidRPr="0005296E" w14:paraId="131C1BEB" w14:textId="77777777" w:rsidTr="0084071A">
        <w:trPr>
          <w:trHeight w:val="1017"/>
        </w:trPr>
        <w:tc>
          <w:tcPr>
            <w:tcW w:w="4678" w:type="dxa"/>
            <w:vAlign w:val="center"/>
          </w:tcPr>
          <w:p w14:paraId="70FA7FD7" w14:textId="399057C7" w:rsidR="0084071A" w:rsidRDefault="0084071A" w:rsidP="006441D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Difficultés rencontrées </w:t>
            </w:r>
            <w:r w:rsidRPr="0084071A">
              <w:rPr>
                <w:rFonts w:ascii="Arial" w:hAnsi="Arial" w:cs="Arial"/>
                <w:sz w:val="22"/>
                <w:szCs w:val="22"/>
              </w:rPr>
              <w:t>(pour trouver les informations de la grille d’analyse, déposer un jeu de données…)</w:t>
            </w:r>
          </w:p>
        </w:tc>
        <w:tc>
          <w:tcPr>
            <w:tcW w:w="6096" w:type="dxa"/>
            <w:vAlign w:val="center"/>
          </w:tcPr>
          <w:p w14:paraId="5507462D" w14:textId="77777777" w:rsidR="0084071A" w:rsidRPr="0005296E" w:rsidRDefault="0084071A" w:rsidP="00136C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71A" w:rsidRPr="0005296E" w14:paraId="5265B5CC" w14:textId="77777777" w:rsidTr="0084071A">
        <w:trPr>
          <w:trHeight w:val="809"/>
        </w:trPr>
        <w:tc>
          <w:tcPr>
            <w:tcW w:w="4678" w:type="dxa"/>
            <w:vAlign w:val="center"/>
          </w:tcPr>
          <w:p w14:paraId="31DB5DC9" w14:textId="62F1C166" w:rsidR="0084071A" w:rsidRDefault="0084071A" w:rsidP="006441D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71A">
              <w:rPr>
                <w:rFonts w:ascii="Arial" w:hAnsi="Arial" w:cs="Arial"/>
                <w:b/>
                <w:bCs/>
                <w:sz w:val="22"/>
                <w:szCs w:val="22"/>
              </w:rPr>
              <w:t>L’entrepôt est-il FAIR ?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</w:t>
            </w:r>
            <w:r w:rsidRPr="0084071A">
              <w:rPr>
                <w:rFonts w:ascii="Arial" w:hAnsi="Arial" w:cs="Arial"/>
                <w:b/>
                <w:bCs/>
                <w:sz w:val="22"/>
                <w:szCs w:val="22"/>
              </w:rPr>
              <w:t>orrespond-il à votre besoin ? Pensez-vous l’utiliser ?</w:t>
            </w:r>
          </w:p>
        </w:tc>
        <w:tc>
          <w:tcPr>
            <w:tcW w:w="6096" w:type="dxa"/>
            <w:vAlign w:val="center"/>
          </w:tcPr>
          <w:p w14:paraId="47A9A682" w14:textId="77777777" w:rsidR="0084071A" w:rsidRPr="0005296E" w:rsidRDefault="0084071A" w:rsidP="00136C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21C10A" w14:textId="7D5C6E28" w:rsidR="009535BB" w:rsidRDefault="009535BB" w:rsidP="00C66F30">
      <w:pPr>
        <w:rPr>
          <w:lang w:val="en-GB" w:eastAsia="fr-FR"/>
        </w:rPr>
      </w:pPr>
    </w:p>
    <w:p w14:paraId="5DFAEC7D" w14:textId="348B3F4F" w:rsidR="00CB2270" w:rsidRDefault="00CB2270" w:rsidP="00C66F30">
      <w:pPr>
        <w:rPr>
          <w:lang w:val="en-GB" w:eastAsia="fr-FR"/>
        </w:rPr>
      </w:pPr>
    </w:p>
    <w:p w14:paraId="5D089BDB" w14:textId="647AA0BA" w:rsidR="00CB2270" w:rsidRDefault="00CB2270" w:rsidP="00C66F30">
      <w:pPr>
        <w:rPr>
          <w:lang w:val="en-GB" w:eastAsia="fr-FR"/>
        </w:rPr>
      </w:pPr>
    </w:p>
    <w:p w14:paraId="4F74E852" w14:textId="69495A1F" w:rsidR="00CB2270" w:rsidRDefault="00CB2270" w:rsidP="00C66F30">
      <w:pPr>
        <w:rPr>
          <w:lang w:val="en-GB" w:eastAsia="fr-FR"/>
        </w:rPr>
      </w:pPr>
    </w:p>
    <w:p w14:paraId="3E1357D7" w14:textId="5B943F44" w:rsidR="00CB2270" w:rsidRDefault="00CB2270" w:rsidP="00C66F30">
      <w:pPr>
        <w:rPr>
          <w:lang w:val="en-GB" w:eastAsia="fr-FR"/>
        </w:rPr>
      </w:pPr>
    </w:p>
    <w:p w14:paraId="614BF389" w14:textId="2C0F80DE" w:rsidR="00CB2270" w:rsidRDefault="00CB2270" w:rsidP="00C66F30">
      <w:pPr>
        <w:rPr>
          <w:lang w:val="en-GB" w:eastAsia="fr-FR"/>
        </w:rPr>
      </w:pPr>
    </w:p>
    <w:p w14:paraId="69CF8DDA" w14:textId="07425055" w:rsidR="00CB2270" w:rsidRDefault="00CB2270" w:rsidP="00C66F30">
      <w:pPr>
        <w:rPr>
          <w:lang w:val="en-GB" w:eastAsia="fr-FR"/>
        </w:rPr>
      </w:pPr>
    </w:p>
    <w:p w14:paraId="161087A0" w14:textId="47A1737C" w:rsidR="00CB2270" w:rsidRDefault="00CB2270" w:rsidP="00C66F30">
      <w:pPr>
        <w:rPr>
          <w:lang w:val="en-GB" w:eastAsia="fr-FR"/>
        </w:rPr>
      </w:pPr>
    </w:p>
    <w:p w14:paraId="17D827CD" w14:textId="666622C6" w:rsidR="00CB2270" w:rsidRDefault="00CB2270" w:rsidP="00C66F30">
      <w:pPr>
        <w:rPr>
          <w:lang w:val="en-GB" w:eastAsia="fr-FR"/>
        </w:rPr>
      </w:pPr>
    </w:p>
    <w:p w14:paraId="7750E0F7" w14:textId="65A5F435" w:rsidR="00CB2270" w:rsidRDefault="00CB2270" w:rsidP="00C66F30">
      <w:pPr>
        <w:rPr>
          <w:lang w:val="en-GB" w:eastAsia="fr-FR"/>
        </w:rPr>
      </w:pPr>
    </w:p>
    <w:p w14:paraId="2A966FD8" w14:textId="51386BFF" w:rsidR="00CB2270" w:rsidRDefault="00CB2270" w:rsidP="00C66F30">
      <w:pPr>
        <w:rPr>
          <w:lang w:val="en-GB" w:eastAsia="fr-FR"/>
        </w:rPr>
      </w:pPr>
    </w:p>
    <w:p w14:paraId="7C93E6C8" w14:textId="3E70B889" w:rsidR="00CB2270" w:rsidRDefault="00CB2270" w:rsidP="00C66F30">
      <w:pPr>
        <w:rPr>
          <w:lang w:val="en-GB" w:eastAsia="fr-FR"/>
        </w:rPr>
      </w:pPr>
    </w:p>
    <w:p w14:paraId="0564278E" w14:textId="6268BCA8" w:rsidR="00CB2270" w:rsidRDefault="00CB2270" w:rsidP="00C66F30">
      <w:pPr>
        <w:rPr>
          <w:lang w:val="en-GB" w:eastAsia="fr-FR"/>
        </w:rPr>
      </w:pPr>
    </w:p>
    <w:p w14:paraId="671A5A70" w14:textId="578609D6" w:rsidR="00CB2270" w:rsidRDefault="00CB2270" w:rsidP="00C66F30">
      <w:pPr>
        <w:rPr>
          <w:lang w:val="en-GB" w:eastAsia="fr-FR"/>
        </w:rPr>
      </w:pPr>
    </w:p>
    <w:p w14:paraId="4C34299D" w14:textId="5998790B" w:rsidR="00CB2270" w:rsidRDefault="00CB2270" w:rsidP="00C66F30">
      <w:pPr>
        <w:rPr>
          <w:lang w:val="en-GB" w:eastAsia="fr-FR"/>
        </w:rPr>
      </w:pPr>
    </w:p>
    <w:p w14:paraId="496878A8" w14:textId="5801E0A3" w:rsidR="00CB2270" w:rsidRDefault="00CB2270" w:rsidP="00C66F30">
      <w:pPr>
        <w:rPr>
          <w:lang w:val="en-GB" w:eastAsia="fr-FR"/>
        </w:rPr>
      </w:pPr>
    </w:p>
    <w:p w14:paraId="5B13C10D" w14:textId="73FB1AD4" w:rsidR="00CB2270" w:rsidRDefault="00CB2270" w:rsidP="00C66F30">
      <w:pPr>
        <w:rPr>
          <w:lang w:val="en-GB" w:eastAsia="fr-FR"/>
        </w:rPr>
      </w:pPr>
    </w:p>
    <w:p w14:paraId="03412A69" w14:textId="7A449E25" w:rsidR="00CB2270" w:rsidRDefault="00CB2270" w:rsidP="00C66F30">
      <w:pPr>
        <w:rPr>
          <w:lang w:val="en-GB" w:eastAsia="fr-FR"/>
        </w:rPr>
      </w:pPr>
    </w:p>
    <w:p w14:paraId="3573EDAC" w14:textId="2C687490" w:rsidR="00CB2270" w:rsidRDefault="00CB2270" w:rsidP="00C66F30">
      <w:pPr>
        <w:rPr>
          <w:lang w:val="en-GB" w:eastAsia="fr-FR"/>
        </w:rPr>
      </w:pPr>
    </w:p>
    <w:p w14:paraId="3E4C76E1" w14:textId="5B107835" w:rsidR="00CB2270" w:rsidRDefault="00CB2270" w:rsidP="00C66F30">
      <w:pPr>
        <w:rPr>
          <w:lang w:val="en-GB" w:eastAsia="fr-FR"/>
        </w:rPr>
      </w:pPr>
    </w:p>
    <w:p w14:paraId="21E069B0" w14:textId="78FFCE9C" w:rsidR="00CB2270" w:rsidRDefault="00CB2270" w:rsidP="00C66F30">
      <w:pPr>
        <w:rPr>
          <w:lang w:val="en-GB" w:eastAsia="fr-FR"/>
        </w:rPr>
      </w:pPr>
    </w:p>
    <w:p w14:paraId="08A6317C" w14:textId="5FF6C530" w:rsidR="00CB2270" w:rsidRDefault="00CB2270" w:rsidP="00C66F30">
      <w:pPr>
        <w:rPr>
          <w:lang w:val="en-GB" w:eastAsia="fr-FR"/>
        </w:rPr>
      </w:pPr>
    </w:p>
    <w:p w14:paraId="18F7AD96" w14:textId="1F661FC6" w:rsidR="00CB2270" w:rsidRDefault="00CB2270" w:rsidP="00C66F30">
      <w:pPr>
        <w:rPr>
          <w:lang w:val="en-GB" w:eastAsia="fr-FR"/>
        </w:rPr>
      </w:pPr>
    </w:p>
    <w:p w14:paraId="2BDDC2B3" w14:textId="7DFDBBE0" w:rsidR="00CB2270" w:rsidRDefault="00CB2270" w:rsidP="00C66F30">
      <w:pPr>
        <w:rPr>
          <w:lang w:val="en-GB" w:eastAsia="fr-FR"/>
        </w:rPr>
      </w:pPr>
    </w:p>
    <w:p w14:paraId="0A1D878D" w14:textId="1F2959CE" w:rsidR="00CB2270" w:rsidRDefault="00CB2270" w:rsidP="00C66F30">
      <w:pPr>
        <w:rPr>
          <w:lang w:val="en-GB" w:eastAsia="fr-FR"/>
        </w:rPr>
      </w:pPr>
    </w:p>
    <w:p w14:paraId="1066F939" w14:textId="789B1214" w:rsidR="00CB2270" w:rsidRDefault="00CB2270" w:rsidP="00C66F30">
      <w:pPr>
        <w:rPr>
          <w:lang w:val="en-GB" w:eastAsia="fr-FR"/>
        </w:rPr>
      </w:pPr>
    </w:p>
    <w:p w14:paraId="70117264" w14:textId="4E93E2AA" w:rsidR="00CB2270" w:rsidRDefault="00CB2270" w:rsidP="00C66F30">
      <w:pPr>
        <w:rPr>
          <w:lang w:val="en-GB" w:eastAsia="fr-FR"/>
        </w:rPr>
      </w:pPr>
    </w:p>
    <w:p w14:paraId="1A6B7FF5" w14:textId="77777777" w:rsidR="00CB2270" w:rsidRDefault="00CB2270" w:rsidP="00C66F30">
      <w:pPr>
        <w:rPr>
          <w:lang w:val="en-GB" w:eastAsia="fr-FR"/>
        </w:rPr>
      </w:pPr>
    </w:p>
    <w:p w14:paraId="7937EF48" w14:textId="24122E39" w:rsidR="00CB2270" w:rsidRDefault="00CB2270" w:rsidP="00CB2270">
      <w:pPr>
        <w:jc w:val="both"/>
        <w:rPr>
          <w:rFonts w:ascii="Arial" w:hAnsi="Arial" w:cs="Arial"/>
          <w:b/>
          <w:color w:val="CAC831"/>
          <w:sz w:val="28"/>
        </w:rPr>
      </w:pPr>
      <w:r>
        <w:rPr>
          <w:rFonts w:ascii="Arial" w:hAnsi="Arial" w:cs="Arial"/>
          <w:b/>
          <w:noProof/>
          <w:color w:val="CAC831"/>
          <w:sz w:val="28"/>
          <w:lang w:eastAsia="fr-FR"/>
        </w:rPr>
        <w:drawing>
          <wp:anchor distT="0" distB="0" distL="114300" distR="114300" simplePos="0" relativeHeight="251659264" behindDoc="1" locked="0" layoutInCell="1" allowOverlap="1" wp14:anchorId="688416A6" wp14:editId="2E65D0C2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1226820" cy="429260"/>
            <wp:effectExtent l="0" t="0" r="0" b="8890"/>
            <wp:wrapTight wrapText="bothSides">
              <wp:wrapPolygon edited="0">
                <wp:start x="0" y="0"/>
                <wp:lineTo x="0" y="21089"/>
                <wp:lineTo x="21130" y="21089"/>
                <wp:lineTo x="21130" y="0"/>
                <wp:lineTo x="0" y="0"/>
              </wp:wrapPolygon>
            </wp:wrapTight>
            <wp:docPr id="5" name="Image 5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lipart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3A79F" w14:textId="6CD80586" w:rsidR="00CB2270" w:rsidRDefault="00CB2270" w:rsidP="00CB2270">
      <w:pPr>
        <w:jc w:val="both"/>
        <w:rPr>
          <w:rFonts w:ascii="Arial" w:hAnsi="Arial" w:cs="Arial"/>
          <w:b/>
          <w:color w:val="CAC831"/>
          <w:sz w:val="28"/>
        </w:rPr>
      </w:pPr>
    </w:p>
    <w:p w14:paraId="3658C4B1" w14:textId="2309CBD7" w:rsidR="00CB2270" w:rsidRDefault="00CB2270" w:rsidP="00CB2270">
      <w:pPr>
        <w:jc w:val="both"/>
        <w:rPr>
          <w:rFonts w:ascii="Arial" w:hAnsi="Arial" w:cs="Arial"/>
          <w:b/>
          <w:color w:val="CAC831"/>
          <w:sz w:val="28"/>
        </w:rPr>
      </w:pPr>
    </w:p>
    <w:p w14:paraId="49DDB11A" w14:textId="77777777" w:rsidR="00CB2270" w:rsidRDefault="00CB2270" w:rsidP="00CB2270">
      <w:pPr>
        <w:jc w:val="both"/>
        <w:rPr>
          <w:rFonts w:ascii="Arial" w:hAnsi="Arial" w:cs="Arial"/>
          <w:b/>
          <w:color w:val="CAC831"/>
          <w:sz w:val="28"/>
        </w:rPr>
      </w:pPr>
    </w:p>
    <w:p w14:paraId="45A27260" w14:textId="77777777" w:rsidR="00CB2270" w:rsidRPr="00E61EAD" w:rsidRDefault="00CB2270" w:rsidP="00CB2270">
      <w:pPr>
        <w:rPr>
          <w:rFonts w:ascii="Arial" w:hAnsi="Arial" w:cs="Arial"/>
          <w:sz w:val="20"/>
          <w:szCs w:val="20"/>
        </w:rPr>
      </w:pPr>
      <w:r w:rsidRPr="00E61EAD">
        <w:rPr>
          <w:rFonts w:ascii="Arial" w:hAnsi="Arial" w:cs="Arial"/>
          <w:sz w:val="20"/>
          <w:szCs w:val="20"/>
        </w:rPr>
        <w:t xml:space="preserve">Ce </w:t>
      </w:r>
      <w:r>
        <w:rPr>
          <w:rFonts w:ascii="Arial" w:hAnsi="Arial" w:cs="Arial"/>
          <w:sz w:val="20"/>
          <w:szCs w:val="20"/>
        </w:rPr>
        <w:t>document</w:t>
      </w:r>
      <w:r w:rsidRPr="00E61EAD">
        <w:rPr>
          <w:rFonts w:ascii="Arial" w:hAnsi="Arial" w:cs="Arial"/>
          <w:sz w:val="20"/>
          <w:szCs w:val="20"/>
        </w:rPr>
        <w:t xml:space="preserve"> est mis à disposition selon les termes de la </w:t>
      </w:r>
      <w:hyperlink r:id="rId17" w:history="1">
        <w:r w:rsidRPr="00E61EAD">
          <w:rPr>
            <w:rStyle w:val="Lienhypertexte"/>
            <w:rFonts w:ascii="Arial" w:hAnsi="Arial" w:cs="Arial"/>
            <w:sz w:val="20"/>
            <w:szCs w:val="20"/>
          </w:rPr>
          <w:t xml:space="preserve">Licence </w:t>
        </w:r>
        <w:proofErr w:type="spellStart"/>
        <w:r w:rsidRPr="00E61EAD">
          <w:rPr>
            <w:rStyle w:val="Lienhypertexte"/>
            <w:rFonts w:ascii="Arial" w:hAnsi="Arial" w:cs="Arial"/>
            <w:sz w:val="20"/>
            <w:szCs w:val="20"/>
          </w:rPr>
          <w:t>Creative</w:t>
        </w:r>
        <w:proofErr w:type="spellEnd"/>
        <w:r w:rsidRPr="00E61EAD">
          <w:rPr>
            <w:rStyle w:val="Lienhypertexte"/>
            <w:rFonts w:ascii="Arial" w:hAnsi="Arial" w:cs="Arial"/>
            <w:sz w:val="20"/>
            <w:szCs w:val="20"/>
          </w:rPr>
          <w:t xml:space="preserve"> Commons CC-BY-NC-SA</w:t>
        </w:r>
      </w:hyperlink>
    </w:p>
    <w:p w14:paraId="418D91CE" w14:textId="77777777" w:rsidR="00CB2270" w:rsidRPr="00CB2270" w:rsidRDefault="00CB2270" w:rsidP="00C66F30">
      <w:pPr>
        <w:rPr>
          <w:lang w:eastAsia="fr-FR"/>
        </w:rPr>
      </w:pPr>
    </w:p>
    <w:sectPr w:rsidR="00CB2270" w:rsidRPr="00CB2270" w:rsidSect="005D484F">
      <w:headerReference w:type="default" r:id="rId18"/>
      <w:footerReference w:type="even" r:id="rId19"/>
      <w:footerReference w:type="default" r:id="rId2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93DAF" w14:textId="77777777" w:rsidR="00C63A5C" w:rsidRDefault="00C63A5C" w:rsidP="005D484F">
      <w:r>
        <w:separator/>
      </w:r>
    </w:p>
  </w:endnote>
  <w:endnote w:type="continuationSeparator" w:id="0">
    <w:p w14:paraId="6E2774CC" w14:textId="77777777" w:rsidR="00C63A5C" w:rsidRDefault="00C63A5C" w:rsidP="005D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49503074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A36A1D7" w14:textId="77777777" w:rsidR="005D484F" w:rsidRDefault="005D484F" w:rsidP="00E47E6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CEB78EA" w14:textId="77777777" w:rsidR="005D484F" w:rsidRDefault="005D484F" w:rsidP="005D484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21"/>
      </w:rPr>
      <w:id w:val="-191381201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</w:rPr>
    </w:sdtEndPr>
    <w:sdtContent>
      <w:p w14:paraId="7F00D706" w14:textId="7865650D" w:rsidR="005D484F" w:rsidRPr="00940526" w:rsidRDefault="005D484F" w:rsidP="00E47E65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sz w:val="21"/>
          </w:rPr>
        </w:pPr>
        <w:r w:rsidRPr="00940526">
          <w:rPr>
            <w:rStyle w:val="Numrodepage"/>
            <w:rFonts w:ascii="Arial" w:hAnsi="Arial" w:cs="Arial"/>
            <w:sz w:val="21"/>
          </w:rPr>
          <w:fldChar w:fldCharType="begin"/>
        </w:r>
        <w:r w:rsidRPr="00940526">
          <w:rPr>
            <w:rStyle w:val="Numrodepage"/>
            <w:rFonts w:ascii="Arial" w:hAnsi="Arial" w:cs="Arial"/>
            <w:sz w:val="21"/>
          </w:rPr>
          <w:instrText xml:space="preserve"> PAGE </w:instrText>
        </w:r>
        <w:r w:rsidRPr="00940526">
          <w:rPr>
            <w:rStyle w:val="Numrodepage"/>
            <w:rFonts w:ascii="Arial" w:hAnsi="Arial" w:cs="Arial"/>
            <w:sz w:val="21"/>
          </w:rPr>
          <w:fldChar w:fldCharType="separate"/>
        </w:r>
        <w:r w:rsidR="00CB2270">
          <w:rPr>
            <w:rStyle w:val="Numrodepage"/>
            <w:rFonts w:ascii="Arial" w:hAnsi="Arial" w:cs="Arial"/>
            <w:noProof/>
            <w:sz w:val="21"/>
          </w:rPr>
          <w:t>3</w:t>
        </w:r>
        <w:r w:rsidRPr="00940526">
          <w:rPr>
            <w:rStyle w:val="Numrodepage"/>
            <w:rFonts w:ascii="Arial" w:hAnsi="Arial" w:cs="Arial"/>
            <w:sz w:val="21"/>
          </w:rPr>
          <w:fldChar w:fldCharType="end"/>
        </w:r>
        <w:r w:rsidR="00973378">
          <w:rPr>
            <w:rStyle w:val="Numrodepage"/>
            <w:rFonts w:ascii="Arial" w:hAnsi="Arial" w:cs="Arial"/>
            <w:sz w:val="21"/>
          </w:rPr>
          <w:t>/</w:t>
        </w:r>
        <w:r w:rsidR="00CB2270">
          <w:rPr>
            <w:rStyle w:val="Numrodepage"/>
            <w:rFonts w:ascii="Arial" w:hAnsi="Arial" w:cs="Arial"/>
            <w:sz w:val="21"/>
          </w:rPr>
          <w:t>3</w:t>
        </w:r>
      </w:p>
    </w:sdtContent>
  </w:sdt>
  <w:p w14:paraId="5E45FAB6" w14:textId="6C84C9F7" w:rsidR="005D484F" w:rsidRPr="00940526" w:rsidRDefault="00C416E7" w:rsidP="00C416E7">
    <w:pPr>
      <w:pStyle w:val="Pieddepage"/>
      <w:ind w:right="360"/>
      <w:rPr>
        <w:rFonts w:ascii="Arial" w:hAnsi="Arial" w:cs="Arial"/>
        <w:sz w:val="18"/>
      </w:rPr>
    </w:pPr>
    <w:r w:rsidRPr="00940526">
      <w:rPr>
        <w:rFonts w:ascii="Arial" w:hAnsi="Arial" w:cs="Arial"/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FA0CC" wp14:editId="584882E2">
              <wp:simplePos x="0" y="0"/>
              <wp:positionH relativeFrom="column">
                <wp:posOffset>635</wp:posOffset>
              </wp:positionH>
              <wp:positionV relativeFrom="paragraph">
                <wp:posOffset>-74827</wp:posOffset>
              </wp:positionV>
              <wp:extent cx="6660000" cy="0"/>
              <wp:effectExtent l="0" t="0" r="7620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0E5F52C" id="Connecteur droit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5.9pt" to="524.4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" strokecolor="black [3200]" strokeweight=".5pt">
              <v:stroke joinstyle="miter"/>
            </v:line>
          </w:pict>
        </mc:Fallback>
      </mc:AlternateContent>
    </w:r>
    <w:r w:rsidR="0005296E">
      <w:rPr>
        <w:rFonts w:ascii="Arial" w:hAnsi="Arial" w:cs="Arial"/>
        <w:sz w:val="18"/>
      </w:rPr>
      <w:t>GRILLE D’ANALYSE</w:t>
    </w:r>
    <w:r w:rsidRPr="00940526">
      <w:rPr>
        <w:rFonts w:ascii="Arial" w:hAnsi="Arial" w:cs="Arial"/>
        <w:sz w:val="18"/>
      </w:rPr>
      <w:t xml:space="preserve"> </w:t>
    </w:r>
    <w:r w:rsidR="00704F60">
      <w:rPr>
        <w:rFonts w:ascii="Arial" w:hAnsi="Arial" w:cs="Arial"/>
        <w:sz w:val="18"/>
      </w:rPr>
      <w:t>–</w:t>
    </w:r>
    <w:r w:rsidRPr="00940526">
      <w:rPr>
        <w:rFonts w:ascii="Arial" w:hAnsi="Arial" w:cs="Arial"/>
        <w:sz w:val="18"/>
      </w:rPr>
      <w:t xml:space="preserve"> </w:t>
    </w:r>
    <w:r w:rsidR="0005296E">
      <w:rPr>
        <w:rFonts w:ascii="Arial" w:hAnsi="Arial" w:cs="Arial"/>
        <w:sz w:val="18"/>
      </w:rPr>
      <w:t>ENTREPÔTS DE DONNÉES</w:t>
    </w:r>
    <w:r w:rsidR="00CA573C">
      <w:rPr>
        <w:rFonts w:ascii="Arial" w:hAnsi="Arial" w:cs="Arial"/>
        <w:sz w:val="18"/>
      </w:rPr>
      <w:t xml:space="preserve"> (Dernière mise à jour : </w:t>
    </w:r>
    <w:r w:rsidR="00CB2270">
      <w:rPr>
        <w:rFonts w:ascii="Arial" w:hAnsi="Arial" w:cs="Arial"/>
        <w:sz w:val="18"/>
      </w:rPr>
      <w:t>mars</w:t>
    </w:r>
    <w:r w:rsidR="00CA573C">
      <w:rPr>
        <w:rFonts w:ascii="Arial" w:hAnsi="Arial" w:cs="Arial"/>
        <w:sz w:val="18"/>
      </w:rPr>
      <w:t xml:space="preserve"> 202</w:t>
    </w:r>
    <w:r w:rsidR="0005296E">
      <w:rPr>
        <w:rFonts w:ascii="Arial" w:hAnsi="Arial" w:cs="Arial"/>
        <w:sz w:val="18"/>
      </w:rPr>
      <w:t>2</w:t>
    </w:r>
    <w:r w:rsidR="00CA573C">
      <w:rPr>
        <w:rFonts w:ascii="Arial" w:hAnsi="Arial" w:cs="Arial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A3191" w14:textId="77777777" w:rsidR="00C63A5C" w:rsidRDefault="00C63A5C" w:rsidP="005D484F">
      <w:r>
        <w:separator/>
      </w:r>
    </w:p>
  </w:footnote>
  <w:footnote w:type="continuationSeparator" w:id="0">
    <w:p w14:paraId="4A2BAD12" w14:textId="77777777" w:rsidR="00C63A5C" w:rsidRDefault="00C63A5C" w:rsidP="005D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7CD8D" w14:textId="77777777" w:rsidR="00FD15DD" w:rsidRDefault="00FD15DD">
    <w:pPr>
      <w:pStyle w:val="En-tte"/>
    </w:pPr>
    <w:r w:rsidRPr="00FD15DD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16AC440" wp14:editId="07F79E46">
          <wp:simplePos x="0" y="0"/>
          <wp:positionH relativeFrom="column">
            <wp:posOffset>5487232</wp:posOffset>
          </wp:positionH>
          <wp:positionV relativeFrom="paragraph">
            <wp:posOffset>-249620</wp:posOffset>
          </wp:positionV>
          <wp:extent cx="1320800" cy="441325"/>
          <wp:effectExtent l="0" t="0" r="0" b="3175"/>
          <wp:wrapTight wrapText="bothSides">
            <wp:wrapPolygon edited="0">
              <wp:start x="0" y="0"/>
              <wp:lineTo x="0" y="21134"/>
              <wp:lineTo x="21392" y="21134"/>
              <wp:lineTo x="21392" y="0"/>
              <wp:lineTo x="0" y="0"/>
            </wp:wrapPolygon>
          </wp:wrapTight>
          <wp:docPr id="28" name="Image 27">
            <a:extLst xmlns:a="http://schemas.openxmlformats.org/drawingml/2006/main">
              <a:ext uri="{FF2B5EF4-FFF2-40B4-BE49-F238E27FC236}">
                <a16:creationId xmlns:a16="http://schemas.microsoft.com/office/drawing/2014/main" id="{F426F040-FB0B-F749-832A-9B9C38DACE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7">
                    <a:extLst>
                      <a:ext uri="{FF2B5EF4-FFF2-40B4-BE49-F238E27FC236}">
                        <a16:creationId xmlns:a16="http://schemas.microsoft.com/office/drawing/2014/main" id="{F426F040-FB0B-F749-832A-9B9C38DACE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B1C"/>
    <w:multiLevelType w:val="hybridMultilevel"/>
    <w:tmpl w:val="1E5E5F8E"/>
    <w:lvl w:ilvl="0" w:tplc="DA7419E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23BC1"/>
    <w:multiLevelType w:val="hybridMultilevel"/>
    <w:tmpl w:val="38BCD4F0"/>
    <w:lvl w:ilvl="0" w:tplc="9D32F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03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C8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2A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8B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A5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2F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23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25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0BC7"/>
    <w:multiLevelType w:val="hybridMultilevel"/>
    <w:tmpl w:val="B81A5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042C5"/>
    <w:multiLevelType w:val="hybridMultilevel"/>
    <w:tmpl w:val="94889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0272F"/>
    <w:multiLevelType w:val="hybridMultilevel"/>
    <w:tmpl w:val="65445006"/>
    <w:lvl w:ilvl="0" w:tplc="35A6895E">
      <w:numFmt w:val="bullet"/>
      <w:lvlText w:val="•"/>
      <w:lvlJc w:val="left"/>
      <w:pPr>
        <w:ind w:left="1065" w:hanging="705"/>
      </w:pPr>
      <w:rPr>
        <w:rFonts w:ascii="Arial" w:eastAsia="+mn-e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D05E9"/>
    <w:multiLevelType w:val="hybridMultilevel"/>
    <w:tmpl w:val="F760B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05AA3"/>
    <w:multiLevelType w:val="hybridMultilevel"/>
    <w:tmpl w:val="ACD029CE"/>
    <w:lvl w:ilvl="0" w:tplc="35A6895E">
      <w:numFmt w:val="bullet"/>
      <w:lvlText w:val="•"/>
      <w:lvlJc w:val="left"/>
      <w:pPr>
        <w:ind w:left="1065" w:hanging="705"/>
      </w:pPr>
      <w:rPr>
        <w:rFonts w:ascii="Arial" w:eastAsia="+mn-e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24AFE"/>
    <w:multiLevelType w:val="hybridMultilevel"/>
    <w:tmpl w:val="8BA49A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6003F"/>
    <w:multiLevelType w:val="hybridMultilevel"/>
    <w:tmpl w:val="3BE892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76B13"/>
    <w:multiLevelType w:val="hybridMultilevel"/>
    <w:tmpl w:val="4580A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C0E32">
      <w:numFmt w:val="bullet"/>
      <w:lvlText w:val="•"/>
      <w:lvlJc w:val="left"/>
      <w:pPr>
        <w:ind w:left="1440" w:hanging="360"/>
      </w:pPr>
      <w:rPr>
        <w:rFonts w:ascii="Arial" w:eastAsia="+mn-e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437BE"/>
    <w:multiLevelType w:val="hybridMultilevel"/>
    <w:tmpl w:val="59AA3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1079D"/>
    <w:multiLevelType w:val="hybridMultilevel"/>
    <w:tmpl w:val="A4D85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2723F"/>
    <w:multiLevelType w:val="hybridMultilevel"/>
    <w:tmpl w:val="10CA7526"/>
    <w:lvl w:ilvl="0" w:tplc="B2F8685C"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20C57"/>
    <w:multiLevelType w:val="hybridMultilevel"/>
    <w:tmpl w:val="33BC1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1724D"/>
    <w:multiLevelType w:val="hybridMultilevel"/>
    <w:tmpl w:val="D4986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4C64C">
      <w:start w:val="1"/>
      <w:numFmt w:val="bullet"/>
      <w:lvlText w:val=""/>
      <w:lvlJc w:val="left"/>
      <w:pPr>
        <w:ind w:left="1440" w:hanging="360"/>
      </w:pPr>
      <w:rPr>
        <w:rFonts w:ascii="Wingdings 2" w:hAnsi="Wingdings 2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9082D"/>
    <w:multiLevelType w:val="hybridMultilevel"/>
    <w:tmpl w:val="C69E2788"/>
    <w:lvl w:ilvl="0" w:tplc="DA7419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3D63A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9C76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ED6C4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F9A93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92A8F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C688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10BE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FA441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75BD358A"/>
    <w:multiLevelType w:val="hybridMultilevel"/>
    <w:tmpl w:val="42CAB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4C64C">
      <w:start w:val="1"/>
      <w:numFmt w:val="bullet"/>
      <w:lvlText w:val=""/>
      <w:lvlJc w:val="left"/>
      <w:pPr>
        <w:ind w:left="1440" w:hanging="360"/>
      </w:pPr>
      <w:rPr>
        <w:rFonts w:ascii="Wingdings 2" w:hAnsi="Wingdings 2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A075A"/>
    <w:multiLevelType w:val="hybridMultilevel"/>
    <w:tmpl w:val="8B526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33CFF"/>
    <w:multiLevelType w:val="hybridMultilevel"/>
    <w:tmpl w:val="6E10E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16"/>
  </w:num>
  <w:num w:numId="5">
    <w:abstractNumId w:val="5"/>
  </w:num>
  <w:num w:numId="6">
    <w:abstractNumId w:val="2"/>
  </w:num>
  <w:num w:numId="7">
    <w:abstractNumId w:val="13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17"/>
  </w:num>
  <w:num w:numId="13">
    <w:abstractNumId w:val="12"/>
  </w:num>
  <w:num w:numId="14">
    <w:abstractNumId w:val="18"/>
  </w:num>
  <w:num w:numId="15">
    <w:abstractNumId w:val="4"/>
  </w:num>
  <w:num w:numId="16">
    <w:abstractNumId w:val="6"/>
  </w:num>
  <w:num w:numId="17">
    <w:abstractNumId w:val="1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F"/>
    <w:rsid w:val="000149BD"/>
    <w:rsid w:val="0003019B"/>
    <w:rsid w:val="00030B10"/>
    <w:rsid w:val="00033337"/>
    <w:rsid w:val="0005296E"/>
    <w:rsid w:val="0006600D"/>
    <w:rsid w:val="00067355"/>
    <w:rsid w:val="00081D15"/>
    <w:rsid w:val="000823B8"/>
    <w:rsid w:val="000869AD"/>
    <w:rsid w:val="00097D00"/>
    <w:rsid w:val="000B3DC7"/>
    <w:rsid w:val="000C341B"/>
    <w:rsid w:val="000C3734"/>
    <w:rsid w:val="000C6A26"/>
    <w:rsid w:val="000D2FB7"/>
    <w:rsid w:val="000F07B9"/>
    <w:rsid w:val="001008C7"/>
    <w:rsid w:val="00115D09"/>
    <w:rsid w:val="00117E50"/>
    <w:rsid w:val="00122147"/>
    <w:rsid w:val="00135790"/>
    <w:rsid w:val="00136C6D"/>
    <w:rsid w:val="00144F3F"/>
    <w:rsid w:val="00145CD6"/>
    <w:rsid w:val="001544C6"/>
    <w:rsid w:val="00156C57"/>
    <w:rsid w:val="00160894"/>
    <w:rsid w:val="00174093"/>
    <w:rsid w:val="001869A8"/>
    <w:rsid w:val="001870D4"/>
    <w:rsid w:val="00192636"/>
    <w:rsid w:val="001B5A09"/>
    <w:rsid w:val="001E26E0"/>
    <w:rsid w:val="001E3140"/>
    <w:rsid w:val="001E5E9F"/>
    <w:rsid w:val="001F0647"/>
    <w:rsid w:val="001F2F69"/>
    <w:rsid w:val="001F6D0D"/>
    <w:rsid w:val="00200737"/>
    <w:rsid w:val="00201F6E"/>
    <w:rsid w:val="0020776C"/>
    <w:rsid w:val="00217001"/>
    <w:rsid w:val="00233870"/>
    <w:rsid w:val="00242633"/>
    <w:rsid w:val="00242EFD"/>
    <w:rsid w:val="002451CD"/>
    <w:rsid w:val="002758C7"/>
    <w:rsid w:val="00277781"/>
    <w:rsid w:val="002E62A3"/>
    <w:rsid w:val="002E6D85"/>
    <w:rsid w:val="002F2512"/>
    <w:rsid w:val="002F79B2"/>
    <w:rsid w:val="0030396F"/>
    <w:rsid w:val="00312F60"/>
    <w:rsid w:val="00314790"/>
    <w:rsid w:val="00320E06"/>
    <w:rsid w:val="0032499D"/>
    <w:rsid w:val="0033653C"/>
    <w:rsid w:val="00354123"/>
    <w:rsid w:val="00354C91"/>
    <w:rsid w:val="003610AA"/>
    <w:rsid w:val="00361687"/>
    <w:rsid w:val="00363FE4"/>
    <w:rsid w:val="00372E59"/>
    <w:rsid w:val="0039417C"/>
    <w:rsid w:val="003941D2"/>
    <w:rsid w:val="003A137C"/>
    <w:rsid w:val="003A1F70"/>
    <w:rsid w:val="003A5CB6"/>
    <w:rsid w:val="003B3AF0"/>
    <w:rsid w:val="003E1413"/>
    <w:rsid w:val="003E5B22"/>
    <w:rsid w:val="003E69F6"/>
    <w:rsid w:val="003F0B1D"/>
    <w:rsid w:val="003F3C6D"/>
    <w:rsid w:val="00411CC0"/>
    <w:rsid w:val="00415C12"/>
    <w:rsid w:val="004217F4"/>
    <w:rsid w:val="00430715"/>
    <w:rsid w:val="00435F6C"/>
    <w:rsid w:val="00440EFC"/>
    <w:rsid w:val="004453F7"/>
    <w:rsid w:val="00452093"/>
    <w:rsid w:val="004664BC"/>
    <w:rsid w:val="0047376C"/>
    <w:rsid w:val="004A1934"/>
    <w:rsid w:val="004A2037"/>
    <w:rsid w:val="004A5BC5"/>
    <w:rsid w:val="004B54A2"/>
    <w:rsid w:val="004B68DB"/>
    <w:rsid w:val="004E2333"/>
    <w:rsid w:val="004F40F5"/>
    <w:rsid w:val="004F7489"/>
    <w:rsid w:val="0050149A"/>
    <w:rsid w:val="005127DF"/>
    <w:rsid w:val="005143BB"/>
    <w:rsid w:val="00520B5A"/>
    <w:rsid w:val="00573426"/>
    <w:rsid w:val="005966BE"/>
    <w:rsid w:val="005B2971"/>
    <w:rsid w:val="005C18D6"/>
    <w:rsid w:val="005C4180"/>
    <w:rsid w:val="005D450C"/>
    <w:rsid w:val="005D484F"/>
    <w:rsid w:val="005E34A2"/>
    <w:rsid w:val="005F03EE"/>
    <w:rsid w:val="005F209E"/>
    <w:rsid w:val="005F43F8"/>
    <w:rsid w:val="006200D3"/>
    <w:rsid w:val="00621465"/>
    <w:rsid w:val="00630FE8"/>
    <w:rsid w:val="006330D5"/>
    <w:rsid w:val="00635F20"/>
    <w:rsid w:val="00643DCF"/>
    <w:rsid w:val="006462EB"/>
    <w:rsid w:val="00647F11"/>
    <w:rsid w:val="00650C8C"/>
    <w:rsid w:val="00651D2D"/>
    <w:rsid w:val="00654F0D"/>
    <w:rsid w:val="0065616D"/>
    <w:rsid w:val="00661569"/>
    <w:rsid w:val="006A1690"/>
    <w:rsid w:val="006A16BE"/>
    <w:rsid w:val="006A4E22"/>
    <w:rsid w:val="006A5810"/>
    <w:rsid w:val="006A5AD3"/>
    <w:rsid w:val="006B49EC"/>
    <w:rsid w:val="006C5F18"/>
    <w:rsid w:val="006D7A80"/>
    <w:rsid w:val="00703C1D"/>
    <w:rsid w:val="00704DDB"/>
    <w:rsid w:val="00704F60"/>
    <w:rsid w:val="00720767"/>
    <w:rsid w:val="007335B8"/>
    <w:rsid w:val="0073752B"/>
    <w:rsid w:val="00745619"/>
    <w:rsid w:val="0075480A"/>
    <w:rsid w:val="007666C2"/>
    <w:rsid w:val="007751AC"/>
    <w:rsid w:val="007A7648"/>
    <w:rsid w:val="007B52C7"/>
    <w:rsid w:val="007C103B"/>
    <w:rsid w:val="007C2291"/>
    <w:rsid w:val="007C70CC"/>
    <w:rsid w:val="007D110A"/>
    <w:rsid w:val="007D7FD7"/>
    <w:rsid w:val="007E03D3"/>
    <w:rsid w:val="007E73A0"/>
    <w:rsid w:val="007F123F"/>
    <w:rsid w:val="007F3CEA"/>
    <w:rsid w:val="00830261"/>
    <w:rsid w:val="008321D6"/>
    <w:rsid w:val="008326F6"/>
    <w:rsid w:val="00835866"/>
    <w:rsid w:val="0084071A"/>
    <w:rsid w:val="0086442C"/>
    <w:rsid w:val="00864F53"/>
    <w:rsid w:val="008917ED"/>
    <w:rsid w:val="008956E2"/>
    <w:rsid w:val="008958A9"/>
    <w:rsid w:val="008966FB"/>
    <w:rsid w:val="008976FD"/>
    <w:rsid w:val="008A2C39"/>
    <w:rsid w:val="008B6292"/>
    <w:rsid w:val="00940526"/>
    <w:rsid w:val="00942679"/>
    <w:rsid w:val="009535BB"/>
    <w:rsid w:val="009604C2"/>
    <w:rsid w:val="00962E9B"/>
    <w:rsid w:val="009645B4"/>
    <w:rsid w:val="00973378"/>
    <w:rsid w:val="009745A6"/>
    <w:rsid w:val="009857ED"/>
    <w:rsid w:val="009A67C3"/>
    <w:rsid w:val="009C0021"/>
    <w:rsid w:val="009C1467"/>
    <w:rsid w:val="009C42D7"/>
    <w:rsid w:val="009F392D"/>
    <w:rsid w:val="00A079D0"/>
    <w:rsid w:val="00A23EB6"/>
    <w:rsid w:val="00A24C00"/>
    <w:rsid w:val="00A2638A"/>
    <w:rsid w:val="00A337EA"/>
    <w:rsid w:val="00A43125"/>
    <w:rsid w:val="00A451BE"/>
    <w:rsid w:val="00A93F8F"/>
    <w:rsid w:val="00AA09E6"/>
    <w:rsid w:val="00AA7592"/>
    <w:rsid w:val="00AB2115"/>
    <w:rsid w:val="00AB61EF"/>
    <w:rsid w:val="00AD4DD0"/>
    <w:rsid w:val="00AE0712"/>
    <w:rsid w:val="00B005D1"/>
    <w:rsid w:val="00B0187D"/>
    <w:rsid w:val="00B12C3C"/>
    <w:rsid w:val="00B3208C"/>
    <w:rsid w:val="00B3606A"/>
    <w:rsid w:val="00B412A9"/>
    <w:rsid w:val="00B54926"/>
    <w:rsid w:val="00B62A2E"/>
    <w:rsid w:val="00B7694C"/>
    <w:rsid w:val="00B81F6D"/>
    <w:rsid w:val="00B84A07"/>
    <w:rsid w:val="00B927DC"/>
    <w:rsid w:val="00BA3267"/>
    <w:rsid w:val="00BB33E3"/>
    <w:rsid w:val="00BC56E8"/>
    <w:rsid w:val="00BD0563"/>
    <w:rsid w:val="00BD4D02"/>
    <w:rsid w:val="00BD6EFE"/>
    <w:rsid w:val="00BE0497"/>
    <w:rsid w:val="00BE11A1"/>
    <w:rsid w:val="00BF1ADA"/>
    <w:rsid w:val="00C0273F"/>
    <w:rsid w:val="00C3529D"/>
    <w:rsid w:val="00C416E7"/>
    <w:rsid w:val="00C63A5C"/>
    <w:rsid w:val="00C66F30"/>
    <w:rsid w:val="00C806C9"/>
    <w:rsid w:val="00C85131"/>
    <w:rsid w:val="00C96058"/>
    <w:rsid w:val="00CA573C"/>
    <w:rsid w:val="00CB0781"/>
    <w:rsid w:val="00CB2270"/>
    <w:rsid w:val="00CC0315"/>
    <w:rsid w:val="00CC0CBB"/>
    <w:rsid w:val="00CC395C"/>
    <w:rsid w:val="00CD688C"/>
    <w:rsid w:val="00CE56D8"/>
    <w:rsid w:val="00CE7D97"/>
    <w:rsid w:val="00D114F2"/>
    <w:rsid w:val="00D23AD1"/>
    <w:rsid w:val="00D3470E"/>
    <w:rsid w:val="00D347ED"/>
    <w:rsid w:val="00D6087C"/>
    <w:rsid w:val="00D61021"/>
    <w:rsid w:val="00D710BF"/>
    <w:rsid w:val="00D90627"/>
    <w:rsid w:val="00D92CD7"/>
    <w:rsid w:val="00D9342B"/>
    <w:rsid w:val="00D93F17"/>
    <w:rsid w:val="00DA156B"/>
    <w:rsid w:val="00DC3EBF"/>
    <w:rsid w:val="00DC46DD"/>
    <w:rsid w:val="00DC70F1"/>
    <w:rsid w:val="00DC7333"/>
    <w:rsid w:val="00DF37F1"/>
    <w:rsid w:val="00E01F92"/>
    <w:rsid w:val="00E02249"/>
    <w:rsid w:val="00E02FA3"/>
    <w:rsid w:val="00E27CC5"/>
    <w:rsid w:val="00E31507"/>
    <w:rsid w:val="00E326A4"/>
    <w:rsid w:val="00E36F47"/>
    <w:rsid w:val="00E47E65"/>
    <w:rsid w:val="00E66195"/>
    <w:rsid w:val="00E74C69"/>
    <w:rsid w:val="00E86ECE"/>
    <w:rsid w:val="00E95D6E"/>
    <w:rsid w:val="00E962E3"/>
    <w:rsid w:val="00EB62D1"/>
    <w:rsid w:val="00EB6F72"/>
    <w:rsid w:val="00EE6F65"/>
    <w:rsid w:val="00F027B9"/>
    <w:rsid w:val="00F049E8"/>
    <w:rsid w:val="00F21685"/>
    <w:rsid w:val="00F24D59"/>
    <w:rsid w:val="00F450EC"/>
    <w:rsid w:val="00F637C0"/>
    <w:rsid w:val="00F70EBA"/>
    <w:rsid w:val="00F71A80"/>
    <w:rsid w:val="00F86CE8"/>
    <w:rsid w:val="00FA42C4"/>
    <w:rsid w:val="00FB3904"/>
    <w:rsid w:val="00FC12D4"/>
    <w:rsid w:val="00FC752E"/>
    <w:rsid w:val="00FD15DD"/>
    <w:rsid w:val="00FE0D66"/>
    <w:rsid w:val="00FE163E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961DE"/>
  <w14:defaultImageDpi w14:val="32767"/>
  <w15:chartTrackingRefBased/>
  <w15:docId w15:val="{6F186D2A-BCC5-5944-8788-9629404D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48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5D484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D484F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D484F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5D484F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5D48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84F"/>
  </w:style>
  <w:style w:type="character" w:styleId="Numrodepage">
    <w:name w:val="page number"/>
    <w:basedOn w:val="Policepardfaut"/>
    <w:uiPriority w:val="99"/>
    <w:semiHidden/>
    <w:unhideWhenUsed/>
    <w:rsid w:val="005D484F"/>
  </w:style>
  <w:style w:type="paragraph" w:styleId="En-tte">
    <w:name w:val="header"/>
    <w:basedOn w:val="Normal"/>
    <w:link w:val="En-tteCar"/>
    <w:uiPriority w:val="99"/>
    <w:unhideWhenUsed/>
    <w:rsid w:val="005D48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84F"/>
  </w:style>
  <w:style w:type="table" w:styleId="Grilledutableau">
    <w:name w:val="Table Grid"/>
    <w:basedOn w:val="TableauNormal"/>
    <w:uiPriority w:val="59"/>
    <w:rsid w:val="0065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6561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5">
    <w:name w:val="Plain Table 5"/>
    <w:basedOn w:val="TableauNormal"/>
    <w:uiPriority w:val="45"/>
    <w:rsid w:val="004B54A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4-Accentuation3">
    <w:name w:val="Grid Table 4 Accent 3"/>
    <w:basedOn w:val="TableauNormal"/>
    <w:uiPriority w:val="49"/>
    <w:rsid w:val="004B54A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416E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6E7"/>
    <w:rPr>
      <w:rFonts w:ascii="Times New Roman" w:hAnsi="Times New Roman" w:cs="Times New Roman"/>
      <w:sz w:val="18"/>
      <w:szCs w:val="18"/>
    </w:rPr>
  </w:style>
  <w:style w:type="table" w:styleId="TableauGrille6Couleur-Accentuation3">
    <w:name w:val="Grid Table 6 Colorful Accent 3"/>
    <w:basedOn w:val="TableauNormal"/>
    <w:uiPriority w:val="51"/>
    <w:rsid w:val="00BD056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BD05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3">
    <w:name w:val="List Table 2 Accent 3"/>
    <w:basedOn w:val="TableauNormal"/>
    <w:uiPriority w:val="47"/>
    <w:rsid w:val="00BD056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deHTML">
    <w:name w:val="HTML Code"/>
    <w:basedOn w:val="Policepardfaut"/>
    <w:uiPriority w:val="99"/>
    <w:semiHidden/>
    <w:unhideWhenUsed/>
    <w:rsid w:val="009F392D"/>
    <w:rPr>
      <w:rFonts w:ascii="Courier New" w:eastAsia="Times New Roman" w:hAnsi="Courier New" w:cs="Courier New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63F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3F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3F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3F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3FE4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A5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8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3data.org/search?query=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re3data.org/search?query=" TargetMode="External"/><Relationship Id="rId17" Type="http://schemas.openxmlformats.org/officeDocument/2006/relationships/hyperlink" Target="https://creativecommons.org/licenses/by-nc-sa/3.0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3data.org/search?query=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3data.org/search?query=" TargetMode="External"/><Relationship Id="rId10" Type="http://schemas.openxmlformats.org/officeDocument/2006/relationships/hyperlink" Target="https://www.re3data.org/search?query=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e3data.org/search?query=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241AD8A17C64286BCC6384ED7D3A4" ma:contentTypeVersion="2" ma:contentTypeDescription="Create a new document." ma:contentTypeScope="" ma:versionID="0daa9239b3cab4ea3461e264a798eeae">
  <xsd:schema xmlns:xsd="http://www.w3.org/2001/XMLSchema" xmlns:xs="http://www.w3.org/2001/XMLSchema" xmlns:p="http://schemas.microsoft.com/office/2006/metadata/properties" xmlns:ns2="5f94b7db-23d3-4a74-bd81-d6671d30d5a0" targetNamespace="http://schemas.microsoft.com/office/2006/metadata/properties" ma:root="true" ma:fieldsID="c2455d90c855fbe9457c52d6a8673b0b" ns2:_="">
    <xsd:import namespace="5f94b7db-23d3-4a74-bd81-d6671d30d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b7db-23d3-4a74-bd81-d6671d30d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7E2C0-FCE4-497D-A467-0C0D6AD0E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9A54F-3A0C-4DF1-9FE4-1C85782C9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CB1836-8E50-4D9E-B1D5-0D64CDC5C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4b7db-23d3-4a74-bd81-d6671d30d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Fanny  SEBIRE</cp:lastModifiedBy>
  <cp:revision>3</cp:revision>
  <cp:lastPrinted>2020-07-22T07:38:00Z</cp:lastPrinted>
  <dcterms:created xsi:type="dcterms:W3CDTF">2022-03-11T13:56:00Z</dcterms:created>
  <dcterms:modified xsi:type="dcterms:W3CDTF">2022-03-11T14:01:00Z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0x01010053B241AD8A17C64286BCC6384ED7D3A4</vt:lpwstr>
  </property>
</Properties>
</file>